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96BDE" w14:textId="77777777" w:rsidR="00C4594B" w:rsidRPr="00EF5E8F" w:rsidRDefault="00C4594B" w:rsidP="00C4594B">
      <w:pPr>
        <w:jc w:val="center"/>
        <w:rPr>
          <w:rFonts w:ascii="Calibri" w:hAnsi="Calibri" w:cs="Arial"/>
          <w:b/>
          <w:sz w:val="24"/>
          <w:szCs w:val="24"/>
          <w:lang w:val="pt-PT"/>
        </w:rPr>
      </w:pPr>
      <w:r w:rsidRPr="00EF5E8F">
        <w:rPr>
          <w:rFonts w:ascii="Calibri" w:hAnsi="Calibri" w:cs="Arial"/>
          <w:b/>
          <w:sz w:val="24"/>
          <w:szCs w:val="24"/>
          <w:lang w:val="pt-PT"/>
        </w:rPr>
        <w:t>Avaliação do Desempenho Docente (ADD)</w:t>
      </w:r>
    </w:p>
    <w:p w14:paraId="62CC0EA5" w14:textId="21181AA4" w:rsidR="00172724" w:rsidRPr="00EF5E8F" w:rsidRDefault="00C4594B" w:rsidP="00172724">
      <w:pPr>
        <w:jc w:val="center"/>
        <w:rPr>
          <w:rFonts w:ascii="Calibri" w:hAnsi="Calibri" w:cs="Arial"/>
          <w:b/>
          <w:sz w:val="24"/>
          <w:szCs w:val="24"/>
          <w:lang w:val="pt-PT"/>
        </w:rPr>
      </w:pPr>
      <w:r w:rsidRPr="00EF5E8F">
        <w:rPr>
          <w:rFonts w:ascii="Calibri" w:hAnsi="Calibri" w:cs="Arial"/>
          <w:b/>
          <w:sz w:val="24"/>
          <w:szCs w:val="24"/>
          <w:lang w:val="pt-PT"/>
        </w:rPr>
        <w:t>Informação</w:t>
      </w:r>
      <w:r w:rsidR="00C479D1">
        <w:rPr>
          <w:rFonts w:ascii="Calibri" w:hAnsi="Calibri" w:cs="Arial"/>
          <w:b/>
          <w:sz w:val="24"/>
          <w:szCs w:val="24"/>
          <w:lang w:val="pt-PT"/>
        </w:rPr>
        <w:t xml:space="preserve"> 2 –</w:t>
      </w:r>
      <w:r w:rsidR="00172724" w:rsidRPr="00EF5E8F">
        <w:rPr>
          <w:rFonts w:ascii="Calibri" w:hAnsi="Calibri" w:cs="Arial"/>
          <w:b/>
          <w:sz w:val="24"/>
          <w:szCs w:val="24"/>
          <w:lang w:val="pt-PT"/>
        </w:rPr>
        <w:t xml:space="preserve"> </w:t>
      </w:r>
      <w:r w:rsidR="00C479D1">
        <w:rPr>
          <w:rFonts w:ascii="Calibri" w:hAnsi="Calibri" w:cs="Arial"/>
          <w:b/>
          <w:sz w:val="24"/>
          <w:szCs w:val="24"/>
          <w:lang w:val="pt-PT"/>
        </w:rPr>
        <w:t>(</w:t>
      </w:r>
      <w:r w:rsidR="00222474" w:rsidRPr="00EF5E8F">
        <w:rPr>
          <w:rFonts w:ascii="Calibri" w:hAnsi="Calibri" w:cs="Arial"/>
          <w:b/>
          <w:sz w:val="24"/>
          <w:szCs w:val="24"/>
          <w:lang w:val="pt-PT"/>
        </w:rPr>
        <w:t>2</w:t>
      </w:r>
      <w:r w:rsidR="00D729F5">
        <w:rPr>
          <w:rFonts w:ascii="Calibri" w:hAnsi="Calibri" w:cs="Arial"/>
          <w:b/>
          <w:sz w:val="24"/>
          <w:szCs w:val="24"/>
          <w:lang w:val="pt-PT"/>
        </w:rPr>
        <w:t xml:space="preserve">019 </w:t>
      </w:r>
      <w:r w:rsidR="00C479D1">
        <w:rPr>
          <w:rFonts w:ascii="Calibri" w:hAnsi="Calibri" w:cs="Arial"/>
          <w:b/>
          <w:sz w:val="24"/>
          <w:szCs w:val="24"/>
          <w:lang w:val="pt-PT"/>
        </w:rPr>
        <w:t>–</w:t>
      </w:r>
      <w:r w:rsidR="00D729F5">
        <w:rPr>
          <w:rFonts w:ascii="Calibri" w:hAnsi="Calibri" w:cs="Arial"/>
          <w:b/>
          <w:sz w:val="24"/>
          <w:szCs w:val="24"/>
          <w:lang w:val="pt-PT"/>
        </w:rPr>
        <w:t xml:space="preserve"> 2020</w:t>
      </w:r>
      <w:r w:rsidR="00C479D1">
        <w:rPr>
          <w:rFonts w:ascii="Calibri" w:hAnsi="Calibri" w:cs="Arial"/>
          <w:b/>
          <w:sz w:val="24"/>
          <w:szCs w:val="24"/>
          <w:lang w:val="pt-PT"/>
        </w:rPr>
        <w:t>)</w:t>
      </w:r>
      <w:bookmarkStart w:id="0" w:name="_GoBack"/>
      <w:bookmarkEnd w:id="0"/>
      <w:r w:rsidR="00FA125B">
        <w:rPr>
          <w:rFonts w:ascii="Calibri" w:hAnsi="Calibri" w:cs="Arial"/>
          <w:b/>
          <w:sz w:val="24"/>
          <w:szCs w:val="24"/>
          <w:lang w:val="pt-PT"/>
        </w:rPr>
        <w:t xml:space="preserve"> </w:t>
      </w:r>
    </w:p>
    <w:p w14:paraId="495AB877" w14:textId="77777777" w:rsidR="004C3D95" w:rsidRPr="00282A5E" w:rsidRDefault="004C3D95" w:rsidP="00C4594B">
      <w:pPr>
        <w:jc w:val="center"/>
        <w:rPr>
          <w:rFonts w:ascii="Calibri" w:hAnsi="Calibri" w:cs="Arial"/>
          <w:lang w:val="pt-PT"/>
        </w:rPr>
      </w:pPr>
    </w:p>
    <w:p w14:paraId="386395FB" w14:textId="77777777" w:rsidR="0097210F" w:rsidRPr="00282A5E" w:rsidRDefault="005724BF" w:rsidP="00C578B4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O</w:t>
      </w:r>
      <w:r w:rsidR="004C3D95" w:rsidRPr="00282A5E">
        <w:rPr>
          <w:rFonts w:ascii="Calibri" w:hAnsi="Calibri" w:cs="Arial"/>
          <w:lang w:val="pt-PT"/>
        </w:rPr>
        <w:t xml:space="preserve"> Decreto Regulamentar n.º 26/2012 de 21 de fevereiro</w:t>
      </w:r>
      <w:r w:rsidR="00C578B4" w:rsidRPr="00282A5E">
        <w:rPr>
          <w:rFonts w:ascii="Calibri" w:hAnsi="Calibri" w:cs="Arial"/>
          <w:lang w:val="pt-PT"/>
        </w:rPr>
        <w:t xml:space="preserve">, </w:t>
      </w:r>
      <w:r w:rsidR="009B7BC9">
        <w:rPr>
          <w:rFonts w:ascii="Calibri" w:hAnsi="Calibri" w:cs="Arial"/>
          <w:lang w:val="pt-PT"/>
        </w:rPr>
        <w:t>regulamenta</w:t>
      </w:r>
      <w:r w:rsidR="00C578B4" w:rsidRPr="00282A5E">
        <w:rPr>
          <w:rFonts w:ascii="Calibri" w:hAnsi="Calibri" w:cs="Arial"/>
          <w:lang w:val="pt-PT"/>
        </w:rPr>
        <w:t xml:space="preserve"> </w:t>
      </w:r>
      <w:r w:rsidR="009B7BC9">
        <w:rPr>
          <w:rFonts w:ascii="Calibri" w:hAnsi="Calibri" w:cs="Arial"/>
          <w:lang w:val="pt-PT"/>
        </w:rPr>
        <w:t xml:space="preserve">o </w:t>
      </w:r>
      <w:r w:rsidR="0097210F" w:rsidRPr="00282A5E">
        <w:rPr>
          <w:rFonts w:ascii="Calibri" w:hAnsi="Calibri" w:cs="Arial"/>
          <w:lang w:val="pt-PT"/>
        </w:rPr>
        <w:t>modelo de avaliação</w:t>
      </w:r>
      <w:r w:rsidR="009B7BC9">
        <w:rPr>
          <w:rFonts w:ascii="Calibri" w:hAnsi="Calibri" w:cs="Arial"/>
          <w:lang w:val="pt-PT"/>
        </w:rPr>
        <w:t xml:space="preserve"> de desempenho docente  que se</w:t>
      </w:r>
      <w:r w:rsidR="0097210F" w:rsidRPr="00282A5E">
        <w:rPr>
          <w:rFonts w:ascii="Calibri" w:hAnsi="Calibri" w:cs="Arial"/>
          <w:lang w:val="pt-PT"/>
        </w:rPr>
        <w:t xml:space="preserve"> processa do seguinte modo:</w:t>
      </w:r>
    </w:p>
    <w:p w14:paraId="5F7D9579" w14:textId="07B87DDB" w:rsidR="00233257" w:rsidRPr="00282A5E" w:rsidRDefault="00C578B4" w:rsidP="00233257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 xml:space="preserve">Os docentes </w:t>
      </w:r>
      <w:r w:rsidRPr="00282A5E">
        <w:rPr>
          <w:rFonts w:ascii="Calibri" w:hAnsi="Calibri" w:cs="Arial"/>
          <w:b/>
          <w:lang w:val="pt-PT"/>
        </w:rPr>
        <w:t xml:space="preserve">até ao 7º escalão </w:t>
      </w:r>
      <w:r w:rsidR="00DE7DC3" w:rsidRPr="00282A5E">
        <w:rPr>
          <w:rFonts w:ascii="Calibri" w:hAnsi="Calibri" w:cs="Arial"/>
          <w:b/>
          <w:lang w:val="pt-PT"/>
        </w:rPr>
        <w:t>e 8º escalão</w:t>
      </w:r>
      <w:r w:rsidR="00DE7DC3" w:rsidRPr="00282A5E">
        <w:rPr>
          <w:rFonts w:ascii="Calibri" w:hAnsi="Calibri" w:cs="Arial"/>
          <w:lang w:val="pt-PT"/>
        </w:rPr>
        <w:t xml:space="preserve"> são abrangidos pelo </w:t>
      </w:r>
      <w:r w:rsidR="00DE7DC3" w:rsidRPr="00EF487C">
        <w:rPr>
          <w:rFonts w:ascii="Calibri" w:hAnsi="Calibri" w:cs="Arial"/>
          <w:b/>
          <w:u w:val="single"/>
          <w:lang w:val="pt-PT"/>
        </w:rPr>
        <w:t>regime geral</w:t>
      </w:r>
      <w:r w:rsidR="00DE7DC3" w:rsidRPr="00282A5E">
        <w:rPr>
          <w:rFonts w:ascii="Calibri" w:hAnsi="Calibri" w:cs="Arial"/>
          <w:lang w:val="pt-PT"/>
        </w:rPr>
        <w:t xml:space="preserve"> de ADD. Estes docentes</w:t>
      </w:r>
      <w:r w:rsidRPr="00282A5E">
        <w:rPr>
          <w:rFonts w:ascii="Calibri" w:hAnsi="Calibri" w:cs="Arial"/>
          <w:lang w:val="pt-PT"/>
        </w:rPr>
        <w:t xml:space="preserve"> têm de apresentar </w:t>
      </w:r>
      <w:r w:rsidR="00053A1F" w:rsidRPr="00282A5E">
        <w:rPr>
          <w:rFonts w:ascii="Calibri" w:hAnsi="Calibri" w:cs="Arial"/>
          <w:lang w:val="pt-PT"/>
        </w:rPr>
        <w:t xml:space="preserve">um </w:t>
      </w:r>
      <w:r w:rsidRPr="00282A5E">
        <w:rPr>
          <w:rFonts w:ascii="Calibri" w:hAnsi="Calibri" w:cs="Arial"/>
          <w:lang w:val="pt-PT"/>
        </w:rPr>
        <w:t xml:space="preserve">relatório de </w:t>
      </w:r>
      <w:r w:rsidRPr="00282A5E">
        <w:rPr>
          <w:rFonts w:ascii="Calibri" w:hAnsi="Calibri" w:cs="Arial"/>
          <w:u w:val="single"/>
          <w:lang w:val="pt-PT"/>
        </w:rPr>
        <w:t>autoavaliação anualmente</w:t>
      </w:r>
      <w:r w:rsidR="00053A1F" w:rsidRPr="00282A5E">
        <w:rPr>
          <w:rFonts w:ascii="Calibri" w:hAnsi="Calibri" w:cs="Arial"/>
          <w:lang w:val="pt-PT"/>
        </w:rPr>
        <w:t>, independentemente de serem ou não avaliados</w:t>
      </w:r>
      <w:r w:rsidRPr="00282A5E">
        <w:rPr>
          <w:rFonts w:ascii="Calibri" w:hAnsi="Calibri" w:cs="Arial"/>
          <w:lang w:val="pt-PT"/>
        </w:rPr>
        <w:t xml:space="preserve">. O relatório terá no máximo 3 páginas, não lhe podendo ser anexado documentos. </w:t>
      </w:r>
      <w:r w:rsidR="00233257" w:rsidRPr="00282A5E">
        <w:rPr>
          <w:rFonts w:ascii="Calibri" w:hAnsi="Calibri" w:cs="Arial"/>
          <w:lang w:val="pt-PT"/>
        </w:rPr>
        <w:t>Estes docentes são avaliados nas seguintes dimensões:</w:t>
      </w:r>
    </w:p>
    <w:p w14:paraId="6FDC343F" w14:textId="77777777" w:rsidR="00233257" w:rsidRPr="00282A5E" w:rsidRDefault="00233257" w:rsidP="00233257">
      <w:pPr>
        <w:numPr>
          <w:ilvl w:val="0"/>
          <w:numId w:val="6"/>
        </w:num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Científica e pedagógica;</w:t>
      </w:r>
    </w:p>
    <w:p w14:paraId="6DCD474D" w14:textId="77777777" w:rsidR="00233257" w:rsidRPr="00282A5E" w:rsidRDefault="00233257" w:rsidP="00233257">
      <w:pPr>
        <w:numPr>
          <w:ilvl w:val="0"/>
          <w:numId w:val="6"/>
        </w:num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Participação na escola e relação com a comunidade;</w:t>
      </w:r>
    </w:p>
    <w:p w14:paraId="77353CE5" w14:textId="77777777" w:rsidR="00233257" w:rsidRPr="00282A5E" w:rsidRDefault="00233257" w:rsidP="00233257">
      <w:pPr>
        <w:numPr>
          <w:ilvl w:val="0"/>
          <w:numId w:val="6"/>
        </w:num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 xml:space="preserve">Formação contínua e desenvolvimento profissional. </w:t>
      </w:r>
    </w:p>
    <w:p w14:paraId="506E1AFF" w14:textId="77777777" w:rsidR="00C578B4" w:rsidRPr="00282A5E" w:rsidRDefault="00C578B4" w:rsidP="00C578B4">
      <w:pPr>
        <w:jc w:val="both"/>
        <w:rPr>
          <w:rFonts w:ascii="Calibri" w:hAnsi="Calibri" w:cs="Arial"/>
          <w:lang w:val="pt-PT"/>
        </w:rPr>
      </w:pPr>
    </w:p>
    <w:p w14:paraId="2B0E8194" w14:textId="2225819C" w:rsidR="00233257" w:rsidRPr="00282A5E" w:rsidRDefault="00C578B4" w:rsidP="00233257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Os docentes do</w:t>
      </w:r>
      <w:r w:rsidR="00453A36">
        <w:rPr>
          <w:rFonts w:ascii="Calibri" w:hAnsi="Calibri" w:cs="Arial"/>
          <w:lang w:val="pt-PT"/>
        </w:rPr>
        <w:t xml:space="preserve">s </w:t>
      </w:r>
      <w:r w:rsidR="00453A36" w:rsidRPr="00453A36">
        <w:rPr>
          <w:rFonts w:ascii="Calibri" w:hAnsi="Calibri" w:cs="Arial"/>
          <w:b/>
          <w:bCs/>
          <w:lang w:val="pt-PT"/>
        </w:rPr>
        <w:t>8º</w:t>
      </w:r>
      <w:r w:rsidR="00453A36">
        <w:rPr>
          <w:rFonts w:ascii="Calibri" w:hAnsi="Calibri" w:cs="Arial"/>
          <w:lang w:val="pt-PT"/>
        </w:rPr>
        <w:t>,</w:t>
      </w:r>
      <w:r w:rsidRPr="00282A5E">
        <w:rPr>
          <w:rFonts w:ascii="Calibri" w:hAnsi="Calibri" w:cs="Arial"/>
          <w:lang w:val="pt-PT"/>
        </w:rPr>
        <w:t xml:space="preserve"> </w:t>
      </w:r>
      <w:r w:rsidR="00222474" w:rsidRPr="00282A5E">
        <w:rPr>
          <w:rFonts w:ascii="Calibri" w:hAnsi="Calibri" w:cs="Arial"/>
          <w:b/>
          <w:lang w:val="pt-PT"/>
        </w:rPr>
        <w:t>9º</w:t>
      </w:r>
      <w:r w:rsidR="00453A36">
        <w:rPr>
          <w:rFonts w:ascii="Calibri" w:hAnsi="Calibri" w:cs="Arial"/>
          <w:b/>
          <w:lang w:val="pt-PT"/>
        </w:rPr>
        <w:t xml:space="preserve"> e 10º</w:t>
      </w:r>
      <w:r w:rsidR="00222474" w:rsidRPr="00282A5E">
        <w:rPr>
          <w:rFonts w:ascii="Calibri" w:hAnsi="Calibri" w:cs="Arial"/>
          <w:b/>
          <w:lang w:val="pt-PT"/>
        </w:rPr>
        <w:t xml:space="preserve"> escal</w:t>
      </w:r>
      <w:r w:rsidR="00453A36">
        <w:rPr>
          <w:rFonts w:ascii="Calibri" w:hAnsi="Calibri" w:cs="Arial"/>
          <w:b/>
          <w:lang w:val="pt-PT"/>
        </w:rPr>
        <w:t>ão</w:t>
      </w:r>
      <w:r w:rsidR="00222474" w:rsidRPr="00282A5E">
        <w:rPr>
          <w:rFonts w:ascii="Calibri" w:hAnsi="Calibri" w:cs="Arial"/>
          <w:b/>
          <w:lang w:val="pt-PT"/>
        </w:rPr>
        <w:t xml:space="preserve">, </w:t>
      </w:r>
      <w:r w:rsidR="00053A1F" w:rsidRPr="00282A5E">
        <w:rPr>
          <w:rFonts w:ascii="Calibri" w:hAnsi="Calibri" w:cs="Arial"/>
          <w:b/>
          <w:lang w:val="pt-PT"/>
        </w:rPr>
        <w:t>avaliadores, coordenadores</w:t>
      </w:r>
      <w:r w:rsidR="00222474" w:rsidRPr="00282A5E">
        <w:rPr>
          <w:rFonts w:ascii="Calibri" w:hAnsi="Calibri" w:cs="Arial"/>
          <w:b/>
          <w:lang w:val="pt-PT"/>
        </w:rPr>
        <w:t xml:space="preserve"> de departamento</w:t>
      </w:r>
      <w:r w:rsidR="00053A1F" w:rsidRPr="00282A5E">
        <w:rPr>
          <w:rFonts w:ascii="Calibri" w:hAnsi="Calibri" w:cs="Arial"/>
          <w:b/>
          <w:lang w:val="pt-PT"/>
        </w:rPr>
        <w:t xml:space="preserve"> e elementos das direções de escolas</w:t>
      </w:r>
      <w:r w:rsidRPr="00282A5E">
        <w:rPr>
          <w:rFonts w:ascii="Calibri" w:hAnsi="Calibri" w:cs="Arial"/>
          <w:lang w:val="pt-PT"/>
        </w:rPr>
        <w:t xml:space="preserve"> </w:t>
      </w:r>
      <w:r w:rsidR="005724BF" w:rsidRPr="00282A5E">
        <w:rPr>
          <w:rFonts w:ascii="Calibri" w:hAnsi="Calibri" w:cs="Arial"/>
          <w:lang w:val="pt-PT"/>
        </w:rPr>
        <w:t xml:space="preserve">têm um </w:t>
      </w:r>
      <w:r w:rsidR="005724BF" w:rsidRPr="00EF487C">
        <w:rPr>
          <w:rFonts w:ascii="Calibri" w:hAnsi="Calibri" w:cs="Arial"/>
          <w:b/>
          <w:u w:val="single"/>
          <w:lang w:val="pt-PT"/>
        </w:rPr>
        <w:t>procedimento especial de avaliação</w:t>
      </w:r>
      <w:r w:rsidR="005724BF" w:rsidRPr="00282A5E">
        <w:rPr>
          <w:rFonts w:ascii="Calibri" w:hAnsi="Calibri" w:cs="Arial"/>
          <w:lang w:val="pt-PT"/>
        </w:rPr>
        <w:t xml:space="preserve"> e</w:t>
      </w:r>
      <w:r w:rsidRPr="00282A5E">
        <w:rPr>
          <w:rFonts w:ascii="Calibri" w:hAnsi="Calibri" w:cs="Arial"/>
          <w:lang w:val="pt-PT"/>
        </w:rPr>
        <w:t xml:space="preserve"> </w:t>
      </w:r>
      <w:proofErr w:type="gramStart"/>
      <w:r w:rsidRPr="00282A5E">
        <w:rPr>
          <w:rFonts w:ascii="Calibri" w:hAnsi="Calibri" w:cs="Arial"/>
          <w:lang w:val="pt-PT"/>
        </w:rPr>
        <w:t xml:space="preserve">apresentam  </w:t>
      </w:r>
      <w:r w:rsidR="00DE7DC3" w:rsidRPr="00282A5E">
        <w:rPr>
          <w:rFonts w:ascii="Calibri" w:hAnsi="Calibri" w:cs="Arial"/>
          <w:lang w:val="pt-PT"/>
        </w:rPr>
        <w:t>um</w:t>
      </w:r>
      <w:proofErr w:type="gramEnd"/>
      <w:r w:rsidR="00DE7DC3" w:rsidRPr="00282A5E">
        <w:rPr>
          <w:rFonts w:ascii="Calibri" w:hAnsi="Calibri" w:cs="Arial"/>
          <w:lang w:val="pt-PT"/>
        </w:rPr>
        <w:t xml:space="preserve"> </w:t>
      </w:r>
      <w:r w:rsidRPr="00282A5E">
        <w:rPr>
          <w:rFonts w:ascii="Calibri" w:hAnsi="Calibri" w:cs="Arial"/>
          <w:lang w:val="pt-PT"/>
        </w:rPr>
        <w:t>relatório de autoavaliação no final do ano escolar anterior ao fim do ciclo avaliativo. Este relatório tem no máximo 6 páginas, não lhe podendo ser anexado</w:t>
      </w:r>
      <w:r w:rsidR="00053A1F" w:rsidRPr="00282A5E">
        <w:rPr>
          <w:rFonts w:ascii="Calibri" w:hAnsi="Calibri" w:cs="Arial"/>
          <w:lang w:val="pt-PT"/>
        </w:rPr>
        <w:t>s</w:t>
      </w:r>
      <w:r w:rsidRPr="00282A5E">
        <w:rPr>
          <w:rFonts w:ascii="Calibri" w:hAnsi="Calibri" w:cs="Arial"/>
          <w:lang w:val="pt-PT"/>
        </w:rPr>
        <w:t xml:space="preserve"> documentos. São avaliados pelo Diretor/a após parecer da SADD.</w:t>
      </w:r>
      <w:r w:rsidR="003279D6" w:rsidRPr="00282A5E">
        <w:rPr>
          <w:rFonts w:ascii="Calibri" w:hAnsi="Calibri" w:cs="Arial"/>
          <w:lang w:val="pt-PT"/>
        </w:rPr>
        <w:t xml:space="preserve"> </w:t>
      </w:r>
    </w:p>
    <w:p w14:paraId="668DD58B" w14:textId="77777777" w:rsidR="00233257" w:rsidRPr="00282A5E" w:rsidRDefault="00233257" w:rsidP="00233257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Estes docentes são avaliados nas seguintes dimensões:</w:t>
      </w:r>
    </w:p>
    <w:p w14:paraId="6A4619F9" w14:textId="77777777" w:rsidR="00233257" w:rsidRPr="00282A5E" w:rsidRDefault="00233257" w:rsidP="00233257">
      <w:pPr>
        <w:numPr>
          <w:ilvl w:val="0"/>
          <w:numId w:val="5"/>
        </w:num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Participação na escola e relação com a comunidade;</w:t>
      </w:r>
    </w:p>
    <w:p w14:paraId="1E5F558D" w14:textId="77777777" w:rsidR="00233257" w:rsidRDefault="00233257" w:rsidP="00222474">
      <w:pPr>
        <w:numPr>
          <w:ilvl w:val="0"/>
          <w:numId w:val="5"/>
        </w:num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Formação contínua e desenvolvimento profissional.</w:t>
      </w:r>
    </w:p>
    <w:p w14:paraId="4A61D1DF" w14:textId="77777777" w:rsidR="00EF5E8F" w:rsidRPr="00282A5E" w:rsidRDefault="00EF5E8F" w:rsidP="00EF5E8F">
      <w:pPr>
        <w:ind w:left="720"/>
        <w:jc w:val="both"/>
        <w:rPr>
          <w:rFonts w:ascii="Calibri" w:hAnsi="Calibri" w:cs="Arial"/>
          <w:lang w:val="pt-PT"/>
        </w:rPr>
      </w:pPr>
    </w:p>
    <w:p w14:paraId="25BD3513" w14:textId="77777777" w:rsidR="00FC2922" w:rsidRPr="00282A5E" w:rsidRDefault="003279D6" w:rsidP="00222474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Se pretenderem concorrer às menções de Muito</w:t>
      </w:r>
      <w:r w:rsidR="001E282F" w:rsidRPr="00282A5E">
        <w:rPr>
          <w:rFonts w:ascii="Calibri" w:hAnsi="Calibri" w:cs="Arial"/>
          <w:lang w:val="pt-PT"/>
        </w:rPr>
        <w:t xml:space="preserve"> </w:t>
      </w:r>
      <w:r w:rsidRPr="00282A5E">
        <w:rPr>
          <w:rFonts w:ascii="Calibri" w:hAnsi="Calibri" w:cs="Arial"/>
          <w:lang w:val="pt-PT"/>
        </w:rPr>
        <w:t xml:space="preserve">Bom, terão de </w:t>
      </w:r>
      <w:r w:rsidR="00E72639">
        <w:rPr>
          <w:rFonts w:ascii="Calibri" w:hAnsi="Calibri" w:cs="Arial"/>
          <w:lang w:val="pt-PT"/>
        </w:rPr>
        <w:t xml:space="preserve">solicitar </w:t>
      </w:r>
      <w:r w:rsidR="005724BF" w:rsidRPr="00282A5E">
        <w:rPr>
          <w:rFonts w:ascii="Calibri" w:hAnsi="Calibri" w:cs="Arial"/>
          <w:lang w:val="pt-PT"/>
        </w:rPr>
        <w:t>o regime geral de avaliação do desempenho</w:t>
      </w:r>
      <w:r w:rsidR="00233257" w:rsidRPr="00282A5E">
        <w:rPr>
          <w:rFonts w:ascii="Calibri" w:hAnsi="Calibri" w:cs="Arial"/>
          <w:lang w:val="pt-PT"/>
        </w:rPr>
        <w:t xml:space="preserve">, com avaliação na dimensão: </w:t>
      </w:r>
      <w:r w:rsidR="00233257" w:rsidRPr="00EA3F3F">
        <w:rPr>
          <w:rFonts w:ascii="Calibri" w:hAnsi="Calibri" w:cs="Arial"/>
          <w:b/>
          <w:lang w:val="pt-PT"/>
        </w:rPr>
        <w:t>Cie</w:t>
      </w:r>
      <w:r w:rsidR="0071634A" w:rsidRPr="00EA3F3F">
        <w:rPr>
          <w:rFonts w:ascii="Calibri" w:hAnsi="Calibri" w:cs="Arial"/>
          <w:b/>
          <w:lang w:val="pt-PT"/>
        </w:rPr>
        <w:t>ntífica e P</w:t>
      </w:r>
      <w:r w:rsidR="00233257" w:rsidRPr="00EA3F3F">
        <w:rPr>
          <w:rFonts w:ascii="Calibri" w:hAnsi="Calibri" w:cs="Arial"/>
          <w:b/>
          <w:lang w:val="pt-PT"/>
        </w:rPr>
        <w:t>edagógica</w:t>
      </w:r>
      <w:r w:rsidR="005724BF" w:rsidRPr="00282A5E">
        <w:rPr>
          <w:rFonts w:ascii="Calibri" w:hAnsi="Calibri" w:cs="Arial"/>
          <w:lang w:val="pt-PT"/>
        </w:rPr>
        <w:t>.</w:t>
      </w:r>
    </w:p>
    <w:p w14:paraId="66A9E44E" w14:textId="77777777" w:rsidR="00FA125B" w:rsidRDefault="00FA125B" w:rsidP="0071634A">
      <w:pPr>
        <w:jc w:val="both"/>
        <w:rPr>
          <w:rFonts w:ascii="Calibri" w:hAnsi="Calibri" w:cs="Arial"/>
          <w:b/>
          <w:lang w:val="pt-PT"/>
        </w:rPr>
      </w:pPr>
    </w:p>
    <w:p w14:paraId="1EA86C57" w14:textId="77777777" w:rsidR="0071634A" w:rsidRPr="00282A5E" w:rsidRDefault="00FC2922" w:rsidP="0071634A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b/>
          <w:lang w:val="pt-PT"/>
        </w:rPr>
        <w:t>Os docentes contratados</w:t>
      </w:r>
      <w:r w:rsidRPr="00282A5E">
        <w:rPr>
          <w:rFonts w:ascii="Calibri" w:hAnsi="Calibri" w:cs="Arial"/>
          <w:lang w:val="pt-PT"/>
        </w:rPr>
        <w:t xml:space="preserve"> são avaliados por contrato, quando o seu contrato for de 180 dias ou superior</w:t>
      </w:r>
      <w:r w:rsidR="00053A1F" w:rsidRPr="00282A5E">
        <w:rPr>
          <w:rFonts w:ascii="Calibri" w:hAnsi="Calibri" w:cs="Arial"/>
          <w:lang w:val="pt-PT"/>
        </w:rPr>
        <w:t>,  têm de apresentar um relatório de autoavaliação que terá no máximo 3 páginas</w:t>
      </w:r>
      <w:r w:rsidR="00720E76" w:rsidRPr="00720E76">
        <w:rPr>
          <w:rFonts w:ascii="Calibri" w:hAnsi="Calibri" w:cs="Arial"/>
          <w:lang w:val="pt-PT"/>
        </w:rPr>
        <w:t xml:space="preserve">, não lhe </w:t>
      </w:r>
      <w:r w:rsidR="00720E76">
        <w:rPr>
          <w:rFonts w:ascii="Calibri" w:hAnsi="Calibri" w:cs="Arial"/>
          <w:lang w:val="pt-PT"/>
        </w:rPr>
        <w:t xml:space="preserve">podendo ser anexados documentos </w:t>
      </w:r>
      <w:r w:rsidR="0071634A" w:rsidRPr="00282A5E">
        <w:rPr>
          <w:rFonts w:ascii="Calibri" w:hAnsi="Calibri" w:cs="Arial"/>
          <w:lang w:val="pt-PT"/>
        </w:rPr>
        <w:t>e são avaliados nas seguintes dimensões:</w:t>
      </w:r>
    </w:p>
    <w:p w14:paraId="3E50FD94" w14:textId="77777777" w:rsidR="0071634A" w:rsidRPr="00282A5E" w:rsidRDefault="0071634A" w:rsidP="0071634A">
      <w:pPr>
        <w:numPr>
          <w:ilvl w:val="0"/>
          <w:numId w:val="8"/>
        </w:numPr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Científica e pedagógica;</w:t>
      </w:r>
    </w:p>
    <w:p w14:paraId="441CE48B" w14:textId="77777777" w:rsidR="00EF5E8F" w:rsidRPr="0028264D" w:rsidRDefault="0071634A" w:rsidP="0028264D">
      <w:pPr>
        <w:numPr>
          <w:ilvl w:val="0"/>
          <w:numId w:val="8"/>
        </w:numPr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Participação na escola e relação com a comunidade;</w:t>
      </w:r>
    </w:p>
    <w:p w14:paraId="237870CE" w14:textId="77777777" w:rsidR="00D01065" w:rsidRDefault="00D01065" w:rsidP="0019270D">
      <w:pPr>
        <w:jc w:val="both"/>
        <w:rPr>
          <w:rFonts w:ascii="Calibri" w:hAnsi="Calibri" w:cs="Arial"/>
          <w:b/>
          <w:lang w:val="pt-PT"/>
        </w:rPr>
      </w:pPr>
    </w:p>
    <w:p w14:paraId="5E8C4D2D" w14:textId="77777777" w:rsidR="0064785D" w:rsidRDefault="0064785D" w:rsidP="0019270D">
      <w:pPr>
        <w:jc w:val="both"/>
        <w:rPr>
          <w:rFonts w:ascii="Calibri" w:hAnsi="Calibri" w:cs="Arial"/>
          <w:b/>
          <w:lang w:val="pt-PT"/>
        </w:rPr>
      </w:pPr>
      <w:r w:rsidRPr="0064785D">
        <w:rPr>
          <w:rFonts w:ascii="Calibri" w:hAnsi="Calibri" w:cs="Arial"/>
          <w:b/>
          <w:lang w:val="pt-PT"/>
        </w:rPr>
        <w:t>Formação Contínua</w:t>
      </w:r>
    </w:p>
    <w:p w14:paraId="477995FB" w14:textId="77777777" w:rsidR="0064785D" w:rsidRPr="0064785D" w:rsidRDefault="0064785D" w:rsidP="0019270D">
      <w:pPr>
        <w:jc w:val="both"/>
        <w:rPr>
          <w:rFonts w:ascii="Calibri" w:hAnsi="Calibri" w:cs="Arial"/>
          <w:lang w:val="pt-PT"/>
        </w:rPr>
      </w:pPr>
      <w:r w:rsidRPr="0064785D">
        <w:rPr>
          <w:rFonts w:ascii="Calibri" w:hAnsi="Calibri" w:cs="Arial"/>
          <w:lang w:val="pt-PT"/>
        </w:rPr>
        <w:t xml:space="preserve">Os docentes do quadro de escola tem de realizar </w:t>
      </w:r>
      <w:r w:rsidRPr="0064785D">
        <w:rPr>
          <w:rFonts w:ascii="Calibri" w:hAnsi="Calibri" w:cs="Arial"/>
          <w:b/>
          <w:lang w:val="pt-PT"/>
        </w:rPr>
        <w:t>50 horas de formação</w:t>
      </w:r>
      <w:r w:rsidRPr="0064785D">
        <w:rPr>
          <w:rFonts w:ascii="Calibri" w:hAnsi="Calibri" w:cs="Arial"/>
          <w:lang w:val="pt-PT"/>
        </w:rPr>
        <w:t xml:space="preserve"> por </w:t>
      </w:r>
      <w:r w:rsidRPr="0064785D">
        <w:rPr>
          <w:rFonts w:ascii="Calibri" w:hAnsi="Calibri" w:cs="Arial"/>
          <w:b/>
          <w:lang w:val="pt-PT"/>
        </w:rPr>
        <w:t>cada escalão</w:t>
      </w:r>
      <w:r w:rsidRPr="0064785D">
        <w:rPr>
          <w:rFonts w:ascii="Calibri" w:hAnsi="Calibri" w:cs="Arial"/>
          <w:lang w:val="pt-PT"/>
        </w:rPr>
        <w:t xml:space="preserve"> da carreira, com exceção do </w:t>
      </w:r>
      <w:r w:rsidRPr="0064785D">
        <w:rPr>
          <w:rFonts w:ascii="Calibri" w:hAnsi="Calibri" w:cs="Arial"/>
          <w:b/>
          <w:lang w:val="pt-PT"/>
        </w:rPr>
        <w:t>5º escalão</w:t>
      </w:r>
      <w:r w:rsidRPr="0064785D">
        <w:rPr>
          <w:rFonts w:ascii="Calibri" w:hAnsi="Calibri" w:cs="Arial"/>
          <w:lang w:val="pt-PT"/>
        </w:rPr>
        <w:t xml:space="preserve"> que tem de realizar </w:t>
      </w:r>
      <w:r w:rsidRPr="0064785D">
        <w:rPr>
          <w:rFonts w:ascii="Calibri" w:hAnsi="Calibri" w:cs="Arial"/>
          <w:b/>
          <w:lang w:val="pt-PT"/>
        </w:rPr>
        <w:t>25 horas</w:t>
      </w:r>
      <w:r w:rsidRPr="0064785D">
        <w:rPr>
          <w:rFonts w:ascii="Calibri" w:hAnsi="Calibri" w:cs="Arial"/>
          <w:lang w:val="pt-PT"/>
        </w:rPr>
        <w:t>.</w:t>
      </w:r>
    </w:p>
    <w:p w14:paraId="1E7BA7D6" w14:textId="77777777" w:rsidR="00D01065" w:rsidRDefault="00D01065" w:rsidP="00EF487C">
      <w:pPr>
        <w:jc w:val="both"/>
        <w:rPr>
          <w:rFonts w:ascii="Calibri" w:hAnsi="Calibri" w:cs="Arial"/>
          <w:b/>
          <w:lang w:val="pt-PT"/>
        </w:rPr>
      </w:pPr>
    </w:p>
    <w:p w14:paraId="08E27491" w14:textId="77777777" w:rsidR="0064785D" w:rsidRDefault="0064785D" w:rsidP="00EF487C">
      <w:pPr>
        <w:jc w:val="both"/>
        <w:rPr>
          <w:rFonts w:ascii="Calibri" w:hAnsi="Calibri" w:cs="Arial"/>
          <w:b/>
          <w:lang w:val="pt-PT"/>
        </w:rPr>
      </w:pPr>
      <w:r w:rsidRPr="0064785D">
        <w:rPr>
          <w:rFonts w:ascii="Calibri" w:hAnsi="Calibri" w:cs="Arial"/>
          <w:b/>
          <w:lang w:val="pt-PT"/>
        </w:rPr>
        <w:t>Avaliadores</w:t>
      </w:r>
    </w:p>
    <w:p w14:paraId="729E9E83" w14:textId="77777777" w:rsidR="0064785D" w:rsidRPr="0064785D" w:rsidRDefault="0064785D" w:rsidP="00EF487C">
      <w:pPr>
        <w:jc w:val="both"/>
        <w:rPr>
          <w:rFonts w:ascii="Calibri" w:hAnsi="Calibri" w:cs="Arial"/>
          <w:lang w:val="pt-PT"/>
        </w:rPr>
      </w:pPr>
      <w:r>
        <w:rPr>
          <w:rFonts w:ascii="Calibri" w:hAnsi="Calibri" w:cs="Arial"/>
          <w:lang w:val="pt-PT"/>
        </w:rPr>
        <w:t>O avaliador interno é o Coordenador de Departamento ou quem este designar de entre os d</w:t>
      </w:r>
      <w:r w:rsidRPr="0064785D">
        <w:rPr>
          <w:rFonts w:ascii="Calibri" w:hAnsi="Calibri" w:cs="Arial"/>
          <w:lang w:val="pt-PT"/>
        </w:rPr>
        <w:t>ocentes integrados em escalão igual ou superior ao do avaliado</w:t>
      </w:r>
      <w:r>
        <w:rPr>
          <w:rFonts w:ascii="Calibri" w:hAnsi="Calibri" w:cs="Arial"/>
          <w:lang w:val="pt-PT"/>
        </w:rPr>
        <w:t xml:space="preserve">, com formação em avaliação do desempenho, supervisão pedagógica ou experiência em supervisão pedagógica. </w:t>
      </w:r>
    </w:p>
    <w:p w14:paraId="4A33FE80" w14:textId="77777777" w:rsidR="0064785D" w:rsidRPr="0064785D" w:rsidRDefault="0064785D" w:rsidP="00EF487C">
      <w:pPr>
        <w:jc w:val="both"/>
        <w:rPr>
          <w:rFonts w:ascii="Calibri" w:hAnsi="Calibri" w:cs="Arial"/>
          <w:lang w:val="pt-PT"/>
        </w:rPr>
      </w:pPr>
    </w:p>
    <w:p w14:paraId="47B75887" w14:textId="2FC6A777" w:rsidR="00053A1F" w:rsidRDefault="00222474" w:rsidP="00EF487C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 xml:space="preserve">Internamente serão designados </w:t>
      </w:r>
      <w:r w:rsidR="002908C8" w:rsidRPr="00282A5E">
        <w:rPr>
          <w:rFonts w:ascii="Calibri" w:hAnsi="Calibri" w:cs="Arial"/>
          <w:lang w:val="pt-PT"/>
        </w:rPr>
        <w:t>avaliadores internos e avaliadores externo</w:t>
      </w:r>
      <w:r w:rsidR="00EF487C">
        <w:rPr>
          <w:rFonts w:ascii="Calibri" w:hAnsi="Calibri" w:cs="Arial"/>
          <w:lang w:val="pt-PT"/>
        </w:rPr>
        <w:t>s</w:t>
      </w:r>
      <w:r w:rsidR="002908C8" w:rsidRPr="00282A5E">
        <w:rPr>
          <w:rFonts w:ascii="Calibri" w:hAnsi="Calibri" w:cs="Arial"/>
          <w:lang w:val="pt-PT"/>
        </w:rPr>
        <w:t xml:space="preserve"> no caso de existirem aulas </w:t>
      </w:r>
      <w:r w:rsidR="00430E5B">
        <w:rPr>
          <w:rFonts w:ascii="Calibri" w:hAnsi="Calibri" w:cs="Arial"/>
          <w:lang w:val="pt-PT"/>
        </w:rPr>
        <w:t>observados</w:t>
      </w:r>
      <w:r w:rsidR="002908C8" w:rsidRPr="00282A5E">
        <w:rPr>
          <w:rFonts w:ascii="Calibri" w:hAnsi="Calibri" w:cs="Arial"/>
          <w:lang w:val="pt-PT"/>
        </w:rPr>
        <w:t>.</w:t>
      </w:r>
      <w:r w:rsidR="0019270D" w:rsidRPr="00282A5E">
        <w:rPr>
          <w:rFonts w:ascii="Calibri" w:hAnsi="Calibri" w:cs="Arial"/>
          <w:lang w:val="pt-PT"/>
        </w:rPr>
        <w:t xml:space="preserve"> No final do processo e antes da avaliação final os avaliadores internos reunirão </w:t>
      </w:r>
      <w:r w:rsidR="00EF487C">
        <w:rPr>
          <w:rFonts w:ascii="Calibri" w:hAnsi="Calibri" w:cs="Arial"/>
          <w:lang w:val="pt-PT"/>
        </w:rPr>
        <w:t xml:space="preserve">com os avaliadores externos para articularem o resultado final da avaliação da dimensão </w:t>
      </w:r>
      <w:r w:rsidR="006D3539">
        <w:rPr>
          <w:rFonts w:ascii="Calibri" w:hAnsi="Calibri" w:cs="Arial"/>
          <w:lang w:val="pt-PT"/>
        </w:rPr>
        <w:t>c</w:t>
      </w:r>
      <w:r w:rsidR="00EF487C" w:rsidRPr="00EF487C">
        <w:rPr>
          <w:rFonts w:ascii="Calibri" w:hAnsi="Calibri" w:cs="Arial"/>
          <w:lang w:val="pt-PT"/>
        </w:rPr>
        <w:t>ientífica e pedagógica</w:t>
      </w:r>
      <w:r w:rsidR="00EF487C">
        <w:rPr>
          <w:rFonts w:ascii="Calibri" w:hAnsi="Calibri" w:cs="Arial"/>
          <w:lang w:val="pt-PT"/>
        </w:rPr>
        <w:t xml:space="preserve"> dos docentes alvo de avaliação externa.</w:t>
      </w:r>
    </w:p>
    <w:p w14:paraId="5FCC1FB0" w14:textId="77777777" w:rsidR="00EF487C" w:rsidRPr="00282A5E" w:rsidRDefault="00EF487C" w:rsidP="00EF487C">
      <w:pPr>
        <w:jc w:val="both"/>
        <w:rPr>
          <w:rFonts w:ascii="Calibri" w:hAnsi="Calibri" w:cs="Arial"/>
          <w:lang w:val="pt-PT"/>
        </w:rPr>
      </w:pPr>
    </w:p>
    <w:p w14:paraId="34E88B50" w14:textId="77777777" w:rsidR="00FC2922" w:rsidRPr="00282A5E" w:rsidRDefault="002908C8" w:rsidP="002C59CC">
      <w:pPr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 xml:space="preserve">A </w:t>
      </w:r>
      <w:r w:rsidRPr="00282A5E">
        <w:rPr>
          <w:rFonts w:ascii="Calibri" w:hAnsi="Calibri" w:cs="Arial"/>
          <w:b/>
          <w:lang w:val="pt-PT"/>
        </w:rPr>
        <w:t>o</w:t>
      </w:r>
      <w:r w:rsidR="002C59CC" w:rsidRPr="00282A5E">
        <w:rPr>
          <w:rFonts w:ascii="Calibri" w:hAnsi="Calibri" w:cs="Arial"/>
          <w:b/>
          <w:lang w:val="pt-PT"/>
        </w:rPr>
        <w:t>bservação de aulas</w:t>
      </w:r>
      <w:r w:rsidRPr="00282A5E">
        <w:rPr>
          <w:rFonts w:ascii="Calibri" w:hAnsi="Calibri" w:cs="Arial"/>
          <w:lang w:val="pt-PT"/>
        </w:rPr>
        <w:t xml:space="preserve"> processa-se nas seguintes situações</w:t>
      </w:r>
      <w:r w:rsidR="00FC2922" w:rsidRPr="00282A5E">
        <w:rPr>
          <w:rFonts w:ascii="Calibri" w:hAnsi="Calibri" w:cs="Arial"/>
          <w:lang w:val="pt-PT"/>
        </w:rPr>
        <w:t>:</w:t>
      </w:r>
    </w:p>
    <w:p w14:paraId="583556E0" w14:textId="77777777" w:rsidR="00C4594B" w:rsidRPr="00282A5E" w:rsidRDefault="00C4594B" w:rsidP="002C59CC">
      <w:pPr>
        <w:rPr>
          <w:rFonts w:ascii="Calibri" w:hAnsi="Calibri" w:cs="Arial"/>
          <w:i/>
          <w:lang w:val="pt-PT"/>
        </w:rPr>
      </w:pPr>
    </w:p>
    <w:p w14:paraId="1152AEE9" w14:textId="77777777" w:rsidR="00EA3F3F" w:rsidRDefault="00EA3F3F" w:rsidP="00FC2922">
      <w:pPr>
        <w:numPr>
          <w:ilvl w:val="0"/>
          <w:numId w:val="3"/>
        </w:numPr>
        <w:rPr>
          <w:rFonts w:ascii="Calibri" w:hAnsi="Calibri" w:cs="Arial"/>
          <w:i/>
          <w:lang w:val="pt-PT"/>
        </w:rPr>
      </w:pPr>
      <w:r>
        <w:rPr>
          <w:rFonts w:ascii="Calibri" w:hAnsi="Calibri" w:cs="Arial"/>
          <w:i/>
          <w:lang w:val="pt-PT"/>
        </w:rPr>
        <w:t>Período probatório</w:t>
      </w:r>
    </w:p>
    <w:p w14:paraId="2C0CEAD3" w14:textId="77777777" w:rsidR="002C59CC" w:rsidRPr="00282A5E" w:rsidRDefault="002C59CC" w:rsidP="00FC2922">
      <w:pPr>
        <w:numPr>
          <w:ilvl w:val="0"/>
          <w:numId w:val="3"/>
        </w:numPr>
        <w:rPr>
          <w:rFonts w:ascii="Calibri" w:hAnsi="Calibri" w:cs="Arial"/>
          <w:i/>
          <w:lang w:val="pt-PT"/>
        </w:rPr>
      </w:pPr>
      <w:r w:rsidRPr="00282A5E">
        <w:rPr>
          <w:rFonts w:ascii="Calibri" w:hAnsi="Calibri" w:cs="Arial"/>
          <w:i/>
          <w:lang w:val="pt-PT"/>
        </w:rPr>
        <w:t xml:space="preserve">Obrigatória </w:t>
      </w:r>
      <w:r w:rsidR="00CC0454" w:rsidRPr="00282A5E">
        <w:rPr>
          <w:rFonts w:ascii="Calibri" w:hAnsi="Calibri" w:cs="Arial"/>
          <w:i/>
          <w:lang w:val="pt-PT"/>
        </w:rPr>
        <w:t>no</w:t>
      </w:r>
      <w:r w:rsidRPr="00282A5E">
        <w:rPr>
          <w:rFonts w:ascii="Calibri" w:hAnsi="Calibri" w:cs="Arial"/>
          <w:i/>
          <w:lang w:val="pt-PT"/>
        </w:rPr>
        <w:t xml:space="preserve"> 2º Escalão – para passar ao 3º Escalão</w:t>
      </w:r>
    </w:p>
    <w:p w14:paraId="069973C0" w14:textId="77777777" w:rsidR="002C59CC" w:rsidRPr="00282A5E" w:rsidRDefault="002C59CC" w:rsidP="00FC2922">
      <w:pPr>
        <w:numPr>
          <w:ilvl w:val="0"/>
          <w:numId w:val="3"/>
        </w:numPr>
        <w:rPr>
          <w:rFonts w:ascii="Calibri" w:hAnsi="Calibri" w:cs="Arial"/>
          <w:i/>
          <w:lang w:val="pt-PT"/>
        </w:rPr>
      </w:pPr>
      <w:r w:rsidRPr="00282A5E">
        <w:rPr>
          <w:rFonts w:ascii="Calibri" w:hAnsi="Calibri" w:cs="Arial"/>
          <w:i/>
          <w:lang w:val="pt-PT"/>
        </w:rPr>
        <w:t xml:space="preserve">Obrigatória </w:t>
      </w:r>
      <w:r w:rsidR="00CC0454" w:rsidRPr="00282A5E">
        <w:rPr>
          <w:rFonts w:ascii="Calibri" w:hAnsi="Calibri" w:cs="Arial"/>
          <w:i/>
          <w:lang w:val="pt-PT"/>
        </w:rPr>
        <w:t xml:space="preserve">no </w:t>
      </w:r>
      <w:r w:rsidRPr="00282A5E">
        <w:rPr>
          <w:rFonts w:ascii="Calibri" w:hAnsi="Calibri" w:cs="Arial"/>
          <w:i/>
          <w:lang w:val="pt-PT"/>
        </w:rPr>
        <w:t>4º Escalão – para passar ao 5º Escalão (sujeito a vaga</w:t>
      </w:r>
      <w:r w:rsidR="003279D6" w:rsidRPr="00282A5E">
        <w:rPr>
          <w:rFonts w:ascii="Calibri" w:hAnsi="Calibri" w:cs="Arial"/>
          <w:i/>
          <w:lang w:val="pt-PT"/>
        </w:rPr>
        <w:t>s</w:t>
      </w:r>
      <w:r w:rsidRPr="00282A5E">
        <w:rPr>
          <w:rFonts w:ascii="Calibri" w:hAnsi="Calibri" w:cs="Arial"/>
          <w:i/>
          <w:lang w:val="pt-PT"/>
        </w:rPr>
        <w:t>)</w:t>
      </w:r>
    </w:p>
    <w:p w14:paraId="47FA5116" w14:textId="77777777" w:rsidR="00330F35" w:rsidRDefault="00330F35" w:rsidP="00330F35">
      <w:pPr>
        <w:rPr>
          <w:rFonts w:ascii="Calibri" w:hAnsi="Calibri" w:cs="Arial"/>
          <w:i/>
          <w:lang w:val="pt-PT"/>
        </w:rPr>
      </w:pPr>
    </w:p>
    <w:p w14:paraId="690585A4" w14:textId="2E7573F3" w:rsidR="002C59CC" w:rsidRPr="00330F35" w:rsidRDefault="00330F35" w:rsidP="00EA3F3F">
      <w:pPr>
        <w:jc w:val="both"/>
        <w:rPr>
          <w:rFonts w:ascii="Calibri" w:hAnsi="Calibri" w:cs="Arial"/>
          <w:lang w:val="pt-PT"/>
        </w:rPr>
      </w:pPr>
      <w:r w:rsidRPr="00330F35">
        <w:rPr>
          <w:rFonts w:ascii="Calibri" w:hAnsi="Calibri" w:cs="Arial"/>
          <w:lang w:val="pt-PT"/>
        </w:rPr>
        <w:t>A</w:t>
      </w:r>
      <w:r w:rsidR="004C396D">
        <w:rPr>
          <w:rFonts w:ascii="Calibri" w:hAnsi="Calibri" w:cs="Arial"/>
          <w:lang w:val="pt-PT"/>
        </w:rPr>
        <w:t>s</w:t>
      </w:r>
      <w:r w:rsidRPr="00330F35">
        <w:rPr>
          <w:rFonts w:ascii="Calibri" w:hAnsi="Calibri" w:cs="Arial"/>
          <w:lang w:val="pt-PT"/>
        </w:rPr>
        <w:t xml:space="preserve"> transiç</w:t>
      </w:r>
      <w:r w:rsidR="004C396D">
        <w:rPr>
          <w:rFonts w:ascii="Calibri" w:hAnsi="Calibri" w:cs="Arial"/>
          <w:lang w:val="pt-PT"/>
        </w:rPr>
        <w:t xml:space="preserve">ões </w:t>
      </w:r>
      <w:r w:rsidRPr="00330F35">
        <w:rPr>
          <w:rFonts w:ascii="Calibri" w:hAnsi="Calibri" w:cs="Arial"/>
          <w:lang w:val="pt-PT"/>
        </w:rPr>
        <w:t>do</w:t>
      </w:r>
      <w:r w:rsidR="004C396D">
        <w:rPr>
          <w:rFonts w:ascii="Calibri" w:hAnsi="Calibri" w:cs="Arial"/>
          <w:lang w:val="pt-PT"/>
        </w:rPr>
        <w:t xml:space="preserve"> 4º para o 5º Escalão e do</w:t>
      </w:r>
      <w:r w:rsidR="002C59CC" w:rsidRPr="00330F35">
        <w:rPr>
          <w:rFonts w:ascii="Calibri" w:hAnsi="Calibri" w:cs="Arial"/>
          <w:lang w:val="pt-PT"/>
        </w:rPr>
        <w:t xml:space="preserve"> 6º Escalão </w:t>
      </w:r>
      <w:r w:rsidRPr="00330F35">
        <w:rPr>
          <w:rFonts w:ascii="Calibri" w:hAnsi="Calibri" w:cs="Arial"/>
          <w:lang w:val="pt-PT"/>
        </w:rPr>
        <w:t xml:space="preserve">para </w:t>
      </w:r>
      <w:r w:rsidR="002C59CC" w:rsidRPr="00330F35">
        <w:rPr>
          <w:rFonts w:ascii="Calibri" w:hAnsi="Calibri" w:cs="Arial"/>
          <w:lang w:val="pt-PT"/>
        </w:rPr>
        <w:t>o 7º Escalão</w:t>
      </w:r>
      <w:r w:rsidRPr="00330F35">
        <w:rPr>
          <w:rFonts w:ascii="Calibri" w:hAnsi="Calibri" w:cs="Arial"/>
          <w:lang w:val="pt-PT"/>
        </w:rPr>
        <w:t xml:space="preserve"> </w:t>
      </w:r>
      <w:proofErr w:type="gramStart"/>
      <w:r w:rsidRPr="00330F35">
        <w:rPr>
          <w:rFonts w:ascii="Calibri" w:hAnsi="Calibri" w:cs="Arial"/>
          <w:lang w:val="pt-PT"/>
        </w:rPr>
        <w:t>est</w:t>
      </w:r>
      <w:r w:rsidR="004C396D">
        <w:rPr>
          <w:rFonts w:ascii="Calibri" w:hAnsi="Calibri" w:cs="Arial"/>
          <w:lang w:val="pt-PT"/>
        </w:rPr>
        <w:t xml:space="preserve">ão </w:t>
      </w:r>
      <w:r w:rsidRPr="00330F35">
        <w:rPr>
          <w:rFonts w:ascii="Calibri" w:hAnsi="Calibri" w:cs="Arial"/>
          <w:lang w:val="pt-PT"/>
        </w:rPr>
        <w:t xml:space="preserve"> sujeita</w:t>
      </w:r>
      <w:r w:rsidR="004C396D">
        <w:rPr>
          <w:rFonts w:ascii="Calibri" w:hAnsi="Calibri" w:cs="Arial"/>
          <w:lang w:val="pt-PT"/>
        </w:rPr>
        <w:t>s</w:t>
      </w:r>
      <w:proofErr w:type="gramEnd"/>
      <w:r w:rsidRPr="00330F35">
        <w:rPr>
          <w:rFonts w:ascii="Calibri" w:hAnsi="Calibri" w:cs="Arial"/>
          <w:lang w:val="pt-PT"/>
        </w:rPr>
        <w:t xml:space="preserve"> a vagas</w:t>
      </w:r>
      <w:r w:rsidR="002C59CC" w:rsidRPr="00330F35">
        <w:rPr>
          <w:rFonts w:ascii="Calibri" w:hAnsi="Calibri" w:cs="Arial"/>
          <w:lang w:val="pt-PT"/>
        </w:rPr>
        <w:t xml:space="preserve">. </w:t>
      </w:r>
      <w:r w:rsidR="00872448" w:rsidRPr="00330F35">
        <w:rPr>
          <w:rFonts w:ascii="Calibri" w:hAnsi="Calibri" w:cs="Arial"/>
          <w:lang w:val="pt-PT"/>
        </w:rPr>
        <w:t>S</w:t>
      </w:r>
      <w:r w:rsidR="002C59CC" w:rsidRPr="00330F35">
        <w:rPr>
          <w:rFonts w:ascii="Calibri" w:hAnsi="Calibri" w:cs="Arial"/>
          <w:lang w:val="pt-PT"/>
        </w:rPr>
        <w:t>e</w:t>
      </w:r>
      <w:r w:rsidRPr="00330F35">
        <w:rPr>
          <w:rFonts w:ascii="Calibri" w:hAnsi="Calibri" w:cs="Arial"/>
          <w:lang w:val="pt-PT"/>
        </w:rPr>
        <w:t xml:space="preserve"> o docente </w:t>
      </w:r>
      <w:r>
        <w:rPr>
          <w:rFonts w:ascii="Calibri" w:hAnsi="Calibri" w:cs="Arial"/>
          <w:lang w:val="pt-PT"/>
        </w:rPr>
        <w:t>ob</w:t>
      </w:r>
      <w:r w:rsidR="002C59CC" w:rsidRPr="00330F35">
        <w:rPr>
          <w:rFonts w:ascii="Calibri" w:hAnsi="Calibri" w:cs="Arial"/>
          <w:lang w:val="pt-PT"/>
        </w:rPr>
        <w:t xml:space="preserve">tiver EXCELENTE ou MUITO BOM </w:t>
      </w:r>
      <w:r w:rsidR="00FC2922" w:rsidRPr="00330F35">
        <w:rPr>
          <w:rFonts w:ascii="Calibri" w:hAnsi="Calibri" w:cs="Arial"/>
          <w:lang w:val="pt-PT"/>
        </w:rPr>
        <w:t>na avaliação não precisa de vaga</w:t>
      </w:r>
      <w:r w:rsidR="003279D6" w:rsidRPr="00330F35">
        <w:rPr>
          <w:rFonts w:ascii="Calibri" w:hAnsi="Calibri" w:cs="Arial"/>
          <w:lang w:val="pt-PT"/>
        </w:rPr>
        <w:t xml:space="preserve"> para transitar.</w:t>
      </w:r>
    </w:p>
    <w:p w14:paraId="13E4DDD1" w14:textId="77777777" w:rsidR="00C4594B" w:rsidRPr="00282A5E" w:rsidRDefault="00C4594B" w:rsidP="00C4594B">
      <w:pPr>
        <w:jc w:val="both"/>
        <w:rPr>
          <w:rFonts w:ascii="Calibri" w:hAnsi="Calibri" w:cs="Arial"/>
          <w:lang w:val="pt-PT"/>
        </w:rPr>
      </w:pPr>
    </w:p>
    <w:p w14:paraId="4E1E4A5B" w14:textId="77777777" w:rsidR="00C578B4" w:rsidRPr="00282A5E" w:rsidRDefault="00C578B4" w:rsidP="00C578B4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>Todos os escalões da carreira docente têm a duração de quatro anos, co</w:t>
      </w:r>
      <w:r w:rsidR="00304DC5" w:rsidRPr="00282A5E">
        <w:rPr>
          <w:rFonts w:ascii="Calibri" w:hAnsi="Calibri" w:cs="Arial"/>
          <w:lang w:val="pt-PT"/>
        </w:rPr>
        <w:t xml:space="preserve">m </w:t>
      </w:r>
      <w:proofErr w:type="spellStart"/>
      <w:r w:rsidR="00304DC5" w:rsidRPr="00282A5E">
        <w:rPr>
          <w:rFonts w:ascii="Calibri" w:hAnsi="Calibri" w:cs="Arial"/>
          <w:lang w:val="pt-PT"/>
        </w:rPr>
        <w:t>excepção</w:t>
      </w:r>
      <w:proofErr w:type="spellEnd"/>
      <w:r w:rsidR="00304DC5" w:rsidRPr="00282A5E">
        <w:rPr>
          <w:rFonts w:ascii="Calibri" w:hAnsi="Calibri" w:cs="Arial"/>
          <w:lang w:val="pt-PT"/>
        </w:rPr>
        <w:t xml:space="preserve"> do 5º escalão que tem a duração de</w:t>
      </w:r>
      <w:r w:rsidRPr="00282A5E">
        <w:rPr>
          <w:rFonts w:ascii="Calibri" w:hAnsi="Calibri" w:cs="Arial"/>
          <w:lang w:val="pt-PT"/>
        </w:rPr>
        <w:t xml:space="preserve"> dois anos.</w:t>
      </w:r>
    </w:p>
    <w:p w14:paraId="7B175E12" w14:textId="77777777" w:rsidR="00D54778" w:rsidRPr="00282A5E" w:rsidRDefault="00D54778" w:rsidP="00C578B4">
      <w:pPr>
        <w:jc w:val="both"/>
        <w:rPr>
          <w:rFonts w:ascii="Calibri" w:hAnsi="Calibri" w:cs="Arial"/>
          <w:lang w:val="pt-PT"/>
        </w:rPr>
      </w:pPr>
    </w:p>
    <w:p w14:paraId="7823C65B" w14:textId="4D165B90" w:rsidR="00C47033" w:rsidRPr="00C47033" w:rsidRDefault="00D54778" w:rsidP="00C47033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lastRenderedPageBreak/>
        <w:t xml:space="preserve">A atribuição da menção de </w:t>
      </w:r>
      <w:r w:rsidRPr="00282A5E">
        <w:rPr>
          <w:rFonts w:ascii="Calibri" w:hAnsi="Calibri" w:cs="Arial"/>
          <w:u w:val="single"/>
          <w:lang w:val="pt-PT"/>
        </w:rPr>
        <w:t>Excelente</w:t>
      </w:r>
      <w:r w:rsidRPr="00282A5E">
        <w:rPr>
          <w:rFonts w:ascii="Calibri" w:hAnsi="Calibri" w:cs="Arial"/>
          <w:lang w:val="pt-PT"/>
        </w:rPr>
        <w:t xml:space="preserve"> confere ao docente uma bonificação de </w:t>
      </w:r>
      <w:r w:rsidRPr="0042055F">
        <w:rPr>
          <w:rFonts w:ascii="Calibri" w:hAnsi="Calibri" w:cs="Arial"/>
          <w:u w:val="single"/>
          <w:lang w:val="pt-PT"/>
        </w:rPr>
        <w:t>um ano na progressão</w:t>
      </w:r>
      <w:r w:rsidRPr="00282A5E">
        <w:rPr>
          <w:rFonts w:ascii="Calibri" w:hAnsi="Calibri" w:cs="Arial"/>
          <w:lang w:val="pt-PT"/>
        </w:rPr>
        <w:t xml:space="preserve"> </w:t>
      </w:r>
      <w:r w:rsidR="00A3410F" w:rsidRPr="00282A5E">
        <w:rPr>
          <w:rFonts w:ascii="Calibri" w:hAnsi="Calibri" w:cs="Arial"/>
          <w:lang w:val="pt-PT"/>
        </w:rPr>
        <w:t>da carreira e a</w:t>
      </w:r>
      <w:r w:rsidRPr="00282A5E">
        <w:rPr>
          <w:rFonts w:ascii="Calibri" w:hAnsi="Calibri" w:cs="Arial"/>
          <w:lang w:val="pt-PT"/>
        </w:rPr>
        <w:t xml:space="preserve"> atribuição da menção de </w:t>
      </w:r>
      <w:r w:rsidRPr="00282A5E">
        <w:rPr>
          <w:rFonts w:ascii="Calibri" w:hAnsi="Calibri" w:cs="Arial"/>
          <w:u w:val="single"/>
          <w:lang w:val="pt-PT"/>
        </w:rPr>
        <w:t>Muito Bom</w:t>
      </w:r>
      <w:r w:rsidRPr="00282A5E">
        <w:rPr>
          <w:rFonts w:ascii="Calibri" w:hAnsi="Calibri" w:cs="Arial"/>
          <w:lang w:val="pt-PT"/>
        </w:rPr>
        <w:t xml:space="preserve"> confere uma bonificação de </w:t>
      </w:r>
      <w:r w:rsidRPr="0042055F">
        <w:rPr>
          <w:rFonts w:ascii="Calibri" w:hAnsi="Calibri" w:cs="Arial"/>
          <w:u w:val="single"/>
          <w:lang w:val="pt-PT"/>
        </w:rPr>
        <w:t xml:space="preserve">seis </w:t>
      </w:r>
      <w:proofErr w:type="gramStart"/>
      <w:r w:rsidRPr="0042055F">
        <w:rPr>
          <w:rFonts w:ascii="Calibri" w:hAnsi="Calibri" w:cs="Arial"/>
          <w:u w:val="single"/>
          <w:lang w:val="pt-PT"/>
        </w:rPr>
        <w:t>meses  na</w:t>
      </w:r>
      <w:proofErr w:type="gramEnd"/>
      <w:r w:rsidRPr="0042055F">
        <w:rPr>
          <w:rFonts w:ascii="Calibri" w:hAnsi="Calibri" w:cs="Arial"/>
          <w:u w:val="single"/>
          <w:lang w:val="pt-PT"/>
        </w:rPr>
        <w:t xml:space="preserve"> progressão</w:t>
      </w:r>
      <w:r w:rsidRPr="00282A5E">
        <w:rPr>
          <w:rFonts w:ascii="Calibri" w:hAnsi="Calibri" w:cs="Arial"/>
          <w:lang w:val="pt-PT"/>
        </w:rPr>
        <w:t xml:space="preserve"> da carreira.</w:t>
      </w:r>
    </w:p>
    <w:p w14:paraId="4AD150BD" w14:textId="7ECF8A01" w:rsidR="0042055F" w:rsidRPr="00AF5D0C" w:rsidRDefault="00C47033" w:rsidP="00AF5D0C">
      <w:pPr>
        <w:pStyle w:val="NormalWeb"/>
        <w:rPr>
          <w:rFonts w:asciiTheme="majorHAnsi" w:hAnsiTheme="majorHAnsi" w:cstheme="majorHAnsi"/>
          <w:sz w:val="20"/>
          <w:szCs w:val="20"/>
          <w:lang w:val="pt-BR"/>
        </w:rPr>
      </w:pPr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A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avaliação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 do desempenho dos docentes que se encontrem em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exercício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 de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funções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 em estabelecimentos ou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instituições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 de ensino, dependentes ou sob tutela de outros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ministérios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, é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objecto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 de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regulamentação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 </w:t>
      </w:r>
      <w:proofErr w:type="spellStart"/>
      <w:r w:rsidRPr="00C47033">
        <w:rPr>
          <w:rFonts w:asciiTheme="majorHAnsi" w:hAnsiTheme="majorHAnsi" w:cstheme="majorHAnsi"/>
          <w:sz w:val="20"/>
          <w:szCs w:val="20"/>
          <w:lang w:val="pt-BR"/>
        </w:rPr>
        <w:t>própria</w:t>
      </w:r>
      <w:proofErr w:type="spellEnd"/>
      <w:r w:rsidRPr="00C47033">
        <w:rPr>
          <w:rFonts w:asciiTheme="majorHAnsi" w:hAnsiTheme="majorHAnsi" w:cstheme="majorHAnsi"/>
          <w:sz w:val="20"/>
          <w:szCs w:val="20"/>
          <w:lang w:val="pt-BR"/>
        </w:rPr>
        <w:t xml:space="preserve">. </w:t>
      </w:r>
    </w:p>
    <w:p w14:paraId="0070C261" w14:textId="77777777" w:rsidR="0071634A" w:rsidRPr="00282A5E" w:rsidRDefault="00BE2F2E" w:rsidP="0019270D">
      <w:pPr>
        <w:jc w:val="both"/>
        <w:rPr>
          <w:rFonts w:ascii="Calibri" w:hAnsi="Calibri" w:cs="Arial"/>
          <w:lang w:val="pt-PT"/>
        </w:rPr>
      </w:pPr>
      <w:r>
        <w:rPr>
          <w:rFonts w:ascii="Calibri" w:hAnsi="Calibri" w:cs="Arial"/>
          <w:lang w:val="pt-PT"/>
        </w:rPr>
        <w:t>O</w:t>
      </w:r>
      <w:r w:rsidR="0071634A" w:rsidRPr="00282A5E">
        <w:rPr>
          <w:rFonts w:ascii="Calibri" w:hAnsi="Calibri" w:cs="Arial"/>
          <w:lang w:val="pt-PT"/>
        </w:rPr>
        <w:t xml:space="preserve"> </w:t>
      </w:r>
      <w:r>
        <w:rPr>
          <w:rFonts w:ascii="Calibri" w:hAnsi="Calibri" w:cs="Arial"/>
          <w:b/>
          <w:lang w:val="pt-PT"/>
        </w:rPr>
        <w:t>relatório</w:t>
      </w:r>
      <w:r w:rsidR="0071634A" w:rsidRPr="00282A5E">
        <w:rPr>
          <w:rFonts w:ascii="Calibri" w:hAnsi="Calibri" w:cs="Arial"/>
          <w:b/>
          <w:lang w:val="pt-PT"/>
        </w:rPr>
        <w:t xml:space="preserve"> de autoavaliação</w:t>
      </w:r>
      <w:r w:rsidR="0071634A" w:rsidRPr="00282A5E">
        <w:rPr>
          <w:rFonts w:ascii="Calibri" w:hAnsi="Calibri" w:cs="Arial"/>
          <w:lang w:val="pt-PT"/>
        </w:rPr>
        <w:t xml:space="preserve"> </w:t>
      </w:r>
      <w:r w:rsidR="00330F35">
        <w:rPr>
          <w:rFonts w:ascii="Calibri" w:hAnsi="Calibri" w:cs="Arial"/>
          <w:lang w:val="pt-PT"/>
        </w:rPr>
        <w:t>d</w:t>
      </w:r>
      <w:r>
        <w:rPr>
          <w:rFonts w:ascii="Calibri" w:hAnsi="Calibri" w:cs="Arial"/>
          <w:lang w:val="pt-PT"/>
        </w:rPr>
        <w:t xml:space="preserve">eve seguir a legislação em vigor, </w:t>
      </w:r>
      <w:r w:rsidR="0071634A" w:rsidRPr="00282A5E">
        <w:rPr>
          <w:rFonts w:ascii="Calibri" w:hAnsi="Calibri" w:cs="Arial"/>
          <w:lang w:val="pt-PT"/>
        </w:rPr>
        <w:t>o modelo disponibi</w:t>
      </w:r>
      <w:r w:rsidR="0019270D" w:rsidRPr="00282A5E">
        <w:rPr>
          <w:rFonts w:ascii="Calibri" w:hAnsi="Calibri" w:cs="Arial"/>
          <w:lang w:val="pt-PT"/>
        </w:rPr>
        <w:t xml:space="preserve">lizado pelo agrupamento e </w:t>
      </w:r>
      <w:r>
        <w:rPr>
          <w:rFonts w:ascii="Calibri" w:hAnsi="Calibri" w:cs="Arial"/>
          <w:lang w:val="pt-PT"/>
        </w:rPr>
        <w:t xml:space="preserve">realizado </w:t>
      </w:r>
      <w:r w:rsidR="0071634A" w:rsidRPr="00282A5E">
        <w:rPr>
          <w:rFonts w:ascii="Calibri" w:hAnsi="Calibri" w:cs="Arial"/>
          <w:lang w:val="pt-PT"/>
        </w:rPr>
        <w:t xml:space="preserve">em letra </w:t>
      </w:r>
      <w:proofErr w:type="spellStart"/>
      <w:r w:rsidR="0071634A" w:rsidRPr="00282A5E">
        <w:rPr>
          <w:rFonts w:ascii="Calibri" w:hAnsi="Calibri" w:cs="Arial"/>
          <w:lang w:val="pt-PT"/>
        </w:rPr>
        <w:t>trebuchet</w:t>
      </w:r>
      <w:proofErr w:type="spellEnd"/>
      <w:r w:rsidR="0071634A" w:rsidRPr="00282A5E">
        <w:rPr>
          <w:rFonts w:ascii="Calibri" w:hAnsi="Calibri" w:cs="Arial"/>
          <w:lang w:val="pt-PT"/>
        </w:rPr>
        <w:t xml:space="preserve"> 10, espaçamento 1,5</w:t>
      </w:r>
      <w:r w:rsidR="006D3539">
        <w:rPr>
          <w:rFonts w:ascii="Calibri" w:hAnsi="Calibri" w:cs="Arial"/>
          <w:lang w:val="pt-PT"/>
        </w:rPr>
        <w:t>, não lhe podendo ser anexados documentos</w:t>
      </w:r>
      <w:r w:rsidR="0071634A" w:rsidRPr="00282A5E">
        <w:rPr>
          <w:rFonts w:ascii="Calibri" w:hAnsi="Calibri" w:cs="Arial"/>
          <w:lang w:val="pt-PT"/>
        </w:rPr>
        <w:t>.</w:t>
      </w:r>
      <w:r>
        <w:rPr>
          <w:rFonts w:ascii="Calibri" w:hAnsi="Calibri" w:cs="Arial"/>
          <w:lang w:val="pt-PT"/>
        </w:rPr>
        <w:t xml:space="preserve"> A omissão da</w:t>
      </w:r>
      <w:r w:rsidR="00EF5E8F">
        <w:rPr>
          <w:rFonts w:ascii="Calibri" w:hAnsi="Calibri" w:cs="Arial"/>
          <w:lang w:val="pt-PT"/>
        </w:rPr>
        <w:t xml:space="preserve"> entrega do relatório de autoavaliação</w:t>
      </w:r>
      <w:r>
        <w:rPr>
          <w:rFonts w:ascii="Calibri" w:hAnsi="Calibri" w:cs="Arial"/>
          <w:lang w:val="pt-PT"/>
        </w:rPr>
        <w:t xml:space="preserve"> por motivos injustificados</w:t>
      </w:r>
      <w:r w:rsidR="00EF5E8F">
        <w:rPr>
          <w:rFonts w:ascii="Calibri" w:hAnsi="Calibri" w:cs="Arial"/>
          <w:lang w:val="pt-PT"/>
        </w:rPr>
        <w:t>, implica a não contagem do tempo de serviço</w:t>
      </w:r>
      <w:r>
        <w:rPr>
          <w:rFonts w:ascii="Calibri" w:hAnsi="Calibri" w:cs="Arial"/>
          <w:lang w:val="pt-PT"/>
        </w:rPr>
        <w:t xml:space="preserve"> do ano escolar em causa,</w:t>
      </w:r>
      <w:r w:rsidR="00EF5E8F">
        <w:rPr>
          <w:rFonts w:ascii="Calibri" w:hAnsi="Calibri" w:cs="Arial"/>
          <w:lang w:val="pt-PT"/>
        </w:rPr>
        <w:t xml:space="preserve"> para efeitos de progressão na carreira.</w:t>
      </w:r>
    </w:p>
    <w:p w14:paraId="00DDC508" w14:textId="77777777" w:rsidR="00872448" w:rsidRPr="00282A5E" w:rsidRDefault="00872448" w:rsidP="0019270D">
      <w:pPr>
        <w:jc w:val="both"/>
        <w:rPr>
          <w:rFonts w:ascii="Calibri" w:hAnsi="Calibri" w:cs="Arial"/>
          <w:lang w:val="pt-PT"/>
        </w:rPr>
      </w:pPr>
    </w:p>
    <w:p w14:paraId="56DC6373" w14:textId="77777777" w:rsidR="00872448" w:rsidRDefault="00872448" w:rsidP="0019270D">
      <w:pPr>
        <w:jc w:val="both"/>
        <w:rPr>
          <w:rFonts w:ascii="Calibri" w:hAnsi="Calibri" w:cs="Arial"/>
          <w:lang w:val="pt-PT"/>
        </w:rPr>
      </w:pPr>
      <w:r w:rsidRPr="00282A5E">
        <w:rPr>
          <w:rFonts w:ascii="Calibri" w:hAnsi="Calibri" w:cs="Arial"/>
          <w:lang w:val="pt-PT"/>
        </w:rPr>
        <w:t xml:space="preserve">Em caso de </w:t>
      </w:r>
      <w:r w:rsidRPr="00282A5E">
        <w:rPr>
          <w:rFonts w:ascii="Calibri" w:hAnsi="Calibri" w:cs="Arial"/>
          <w:b/>
          <w:lang w:val="pt-PT"/>
        </w:rPr>
        <w:t>empate nas classificações</w:t>
      </w:r>
      <w:r w:rsidRPr="00282A5E">
        <w:rPr>
          <w:rFonts w:ascii="Calibri" w:hAnsi="Calibri" w:cs="Arial"/>
          <w:lang w:val="pt-PT"/>
        </w:rPr>
        <w:t xml:space="preserve"> </w:t>
      </w:r>
      <w:r w:rsidRPr="00282A5E">
        <w:rPr>
          <w:rFonts w:ascii="Calibri" w:hAnsi="Calibri" w:cs="Arial"/>
          <w:b/>
          <w:lang w:val="pt-PT"/>
        </w:rPr>
        <w:t>finais</w:t>
      </w:r>
      <w:r w:rsidRPr="00282A5E">
        <w:rPr>
          <w:rFonts w:ascii="Calibri" w:hAnsi="Calibri" w:cs="Arial"/>
          <w:lang w:val="pt-PT"/>
        </w:rPr>
        <w:t xml:space="preserve">, observar-se-á o estabelecido no artigo 22º do </w:t>
      </w:r>
      <w:r w:rsidRPr="00872448">
        <w:rPr>
          <w:rFonts w:ascii="Calibri" w:hAnsi="Calibri" w:cs="Arial"/>
          <w:lang w:val="pt-PT"/>
        </w:rPr>
        <w:t>Decreto Regulamentar n.º 26/2012 de 21 de fevereiro</w:t>
      </w:r>
      <w:r>
        <w:rPr>
          <w:rFonts w:ascii="Calibri" w:hAnsi="Calibri" w:cs="Arial"/>
          <w:lang w:val="pt-PT"/>
        </w:rPr>
        <w:t>.</w:t>
      </w:r>
    </w:p>
    <w:p w14:paraId="5FE02A2C" w14:textId="77777777" w:rsidR="00872448" w:rsidRDefault="00872448" w:rsidP="0019270D">
      <w:pPr>
        <w:jc w:val="both"/>
        <w:rPr>
          <w:rFonts w:ascii="Calibri" w:hAnsi="Calibri" w:cs="Arial"/>
          <w:lang w:val="pt-PT"/>
        </w:rPr>
      </w:pPr>
    </w:p>
    <w:p w14:paraId="35BEC116" w14:textId="77777777" w:rsidR="00872448" w:rsidRPr="00282A5E" w:rsidRDefault="00872448" w:rsidP="0019270D">
      <w:pPr>
        <w:jc w:val="both"/>
        <w:rPr>
          <w:rFonts w:ascii="Calibri" w:hAnsi="Calibri" w:cs="Arial"/>
          <w:lang w:val="pt-PT"/>
        </w:rPr>
      </w:pPr>
      <w:r>
        <w:rPr>
          <w:rFonts w:ascii="Calibri" w:hAnsi="Calibri" w:cs="Arial"/>
          <w:lang w:val="pt-PT"/>
        </w:rPr>
        <w:t xml:space="preserve">Em caso de </w:t>
      </w:r>
      <w:r w:rsidRPr="00872448">
        <w:rPr>
          <w:rFonts w:ascii="Calibri" w:hAnsi="Calibri" w:cs="Arial"/>
          <w:b/>
          <w:lang w:val="pt-PT"/>
        </w:rPr>
        <w:t>reclamação ou recurso</w:t>
      </w:r>
      <w:r>
        <w:rPr>
          <w:rFonts w:ascii="Calibri" w:hAnsi="Calibri" w:cs="Arial"/>
          <w:lang w:val="pt-PT"/>
        </w:rPr>
        <w:t xml:space="preserve"> serão seguidos os procedimentos definidos nos artigos 24º e 25º do</w:t>
      </w:r>
      <w:r w:rsidRPr="00872448">
        <w:rPr>
          <w:lang w:val="pt-PT"/>
        </w:rPr>
        <w:t xml:space="preserve"> </w:t>
      </w:r>
      <w:r w:rsidRPr="00872448">
        <w:rPr>
          <w:rFonts w:ascii="Calibri" w:hAnsi="Calibri" w:cs="Arial"/>
          <w:lang w:val="pt-PT"/>
        </w:rPr>
        <w:t>Decreto Regulamentar n.º 26/2012 de 21 de fevereiro</w:t>
      </w:r>
      <w:r>
        <w:rPr>
          <w:rFonts w:ascii="Calibri" w:hAnsi="Calibri" w:cs="Arial"/>
          <w:lang w:val="pt-PT"/>
        </w:rPr>
        <w:t>.</w:t>
      </w:r>
    </w:p>
    <w:p w14:paraId="7202406E" w14:textId="77777777" w:rsidR="00EF267F" w:rsidRDefault="00EF267F" w:rsidP="002908C8">
      <w:pPr>
        <w:rPr>
          <w:rFonts w:ascii="Calibri" w:hAnsi="Calibri" w:cs="Arial"/>
          <w:b/>
          <w:sz w:val="22"/>
          <w:szCs w:val="22"/>
          <w:lang w:val="pt-PT"/>
        </w:rPr>
      </w:pPr>
    </w:p>
    <w:p w14:paraId="5B6EBB30" w14:textId="77777777" w:rsidR="0019270D" w:rsidRPr="00EF267F" w:rsidRDefault="0019270D" w:rsidP="002908C8">
      <w:pPr>
        <w:rPr>
          <w:rFonts w:ascii="Calibri" w:hAnsi="Calibri" w:cs="Arial"/>
          <w:b/>
          <w:sz w:val="22"/>
          <w:szCs w:val="22"/>
          <w:lang w:val="pt-PT"/>
        </w:rPr>
      </w:pPr>
      <w:r w:rsidRPr="00282A5E">
        <w:rPr>
          <w:rFonts w:ascii="Calibri" w:hAnsi="Calibri" w:cs="Arial"/>
          <w:b/>
          <w:sz w:val="22"/>
          <w:szCs w:val="22"/>
          <w:lang w:val="pt-PT"/>
        </w:rPr>
        <w:t>Calendarização</w:t>
      </w:r>
      <w:r w:rsidR="00EF487C">
        <w:rPr>
          <w:rFonts w:ascii="Calibri" w:hAnsi="Calibri" w:cs="Arial"/>
          <w:b/>
          <w:sz w:val="22"/>
          <w:szCs w:val="22"/>
          <w:lang w:val="pt-PT"/>
        </w:rPr>
        <w:t xml:space="preserve"> do processo</w:t>
      </w:r>
      <w:r w:rsidRPr="00282A5E">
        <w:rPr>
          <w:rFonts w:ascii="Calibri" w:hAnsi="Calibri" w:cs="Arial"/>
          <w:b/>
          <w:sz w:val="22"/>
          <w:szCs w:val="22"/>
          <w:lang w:val="pt-P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53"/>
      </w:tblGrid>
      <w:tr w:rsidR="00136238" w:rsidRPr="00C479D1" w14:paraId="62A27990" w14:textId="77777777" w:rsidTr="00281062">
        <w:tc>
          <w:tcPr>
            <w:tcW w:w="1668" w:type="dxa"/>
            <w:shd w:val="clear" w:color="auto" w:fill="auto"/>
          </w:tcPr>
          <w:p w14:paraId="42100AC3" w14:textId="101EFF1B" w:rsidR="00136238" w:rsidRPr="00281062" w:rsidRDefault="00AD6D62" w:rsidP="00281062">
            <w:pPr>
              <w:spacing w:line="360" w:lineRule="auto"/>
              <w:jc w:val="both"/>
              <w:rPr>
                <w:rFonts w:ascii="Calibri" w:hAnsi="Calibri" w:cs="Arial"/>
                <w:b/>
                <w:lang w:val="pt-PT"/>
              </w:rPr>
            </w:pPr>
            <w:r>
              <w:rPr>
                <w:rFonts w:ascii="Calibri" w:hAnsi="Calibri" w:cs="Arial"/>
                <w:b/>
                <w:lang w:val="pt-PT"/>
              </w:rPr>
              <w:t>1</w:t>
            </w:r>
            <w:r w:rsidR="00B50443">
              <w:rPr>
                <w:rFonts w:ascii="Calibri" w:hAnsi="Calibri" w:cs="Arial"/>
                <w:b/>
                <w:lang w:val="pt-PT"/>
              </w:rPr>
              <w:t>9</w:t>
            </w:r>
            <w:r w:rsidR="00136238" w:rsidRPr="00281062">
              <w:rPr>
                <w:rFonts w:ascii="Calibri" w:hAnsi="Calibri" w:cs="Arial"/>
                <w:b/>
                <w:lang w:val="pt-PT"/>
              </w:rPr>
              <w:t xml:space="preserve"> de Junho</w:t>
            </w:r>
          </w:p>
        </w:tc>
        <w:tc>
          <w:tcPr>
            <w:tcW w:w="7053" w:type="dxa"/>
            <w:shd w:val="clear" w:color="auto" w:fill="auto"/>
          </w:tcPr>
          <w:p w14:paraId="7C79AB02" w14:textId="77777777" w:rsidR="00136238" w:rsidRPr="00281062" w:rsidRDefault="00136238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 xml:space="preserve">Entrega do relatório de autoavaliação, na secretaria da escola pelos </w:t>
            </w:r>
            <w:r w:rsidRPr="00281062">
              <w:rPr>
                <w:rFonts w:ascii="Calibri" w:hAnsi="Calibri" w:cs="Arial"/>
                <w:b/>
                <w:lang w:val="pt-PT"/>
              </w:rPr>
              <w:t>docentes contratados</w:t>
            </w:r>
            <w:r w:rsidRPr="00281062">
              <w:rPr>
                <w:rFonts w:ascii="Calibri" w:hAnsi="Calibri" w:cs="Arial"/>
                <w:lang w:val="pt-PT"/>
              </w:rPr>
              <w:t xml:space="preserve">. </w:t>
            </w:r>
            <w:r w:rsidRPr="00281062">
              <w:rPr>
                <w:rFonts w:ascii="Calibri" w:hAnsi="Calibri" w:cs="Arial"/>
                <w:sz w:val="16"/>
                <w:szCs w:val="16"/>
                <w:lang w:val="pt-PT"/>
              </w:rPr>
              <w:t>(esta data permite aos avaliadores avançarem com o processo de avaliação e concluir esse processo</w:t>
            </w:r>
            <w:r w:rsidR="00E72639" w:rsidRPr="00281062">
              <w:rPr>
                <w:rFonts w:ascii="Calibri" w:hAnsi="Calibri" w:cs="Arial"/>
                <w:sz w:val="16"/>
                <w:szCs w:val="16"/>
                <w:lang w:val="pt-PT"/>
              </w:rPr>
              <w:t xml:space="preserve"> em julho</w:t>
            </w:r>
            <w:r w:rsidRPr="00281062">
              <w:rPr>
                <w:rFonts w:ascii="Calibri" w:hAnsi="Calibri" w:cs="Arial"/>
                <w:sz w:val="16"/>
                <w:szCs w:val="16"/>
                <w:lang w:val="pt-PT"/>
              </w:rPr>
              <w:t>)</w:t>
            </w:r>
          </w:p>
        </w:tc>
      </w:tr>
      <w:tr w:rsidR="00136238" w:rsidRPr="00C479D1" w14:paraId="0B5CB60C" w14:textId="77777777" w:rsidTr="00281062">
        <w:tc>
          <w:tcPr>
            <w:tcW w:w="1668" w:type="dxa"/>
            <w:shd w:val="clear" w:color="auto" w:fill="auto"/>
          </w:tcPr>
          <w:p w14:paraId="0E1E83AC" w14:textId="57EDCCDB" w:rsidR="00136238" w:rsidRPr="00281062" w:rsidRDefault="00B50443" w:rsidP="00281062">
            <w:pPr>
              <w:spacing w:line="360" w:lineRule="auto"/>
              <w:jc w:val="both"/>
              <w:rPr>
                <w:rFonts w:ascii="Calibri" w:hAnsi="Calibri" w:cs="Arial"/>
                <w:b/>
                <w:lang w:val="pt-PT"/>
              </w:rPr>
            </w:pPr>
            <w:r>
              <w:rPr>
                <w:rFonts w:ascii="Calibri" w:hAnsi="Calibri" w:cs="Arial"/>
                <w:b/>
                <w:lang w:val="pt-PT"/>
              </w:rPr>
              <w:t>22 junho</w:t>
            </w:r>
            <w:r w:rsidR="00AD6D62">
              <w:rPr>
                <w:rFonts w:ascii="Calibri" w:hAnsi="Calibri" w:cs="Arial"/>
                <w:b/>
                <w:lang w:val="pt-PT"/>
              </w:rPr>
              <w:t xml:space="preserve"> a </w:t>
            </w:r>
            <w:r>
              <w:rPr>
                <w:rFonts w:ascii="Calibri" w:hAnsi="Calibri" w:cs="Arial"/>
                <w:b/>
                <w:lang w:val="pt-PT"/>
              </w:rPr>
              <w:t>3</w:t>
            </w:r>
            <w:r w:rsidR="00B27B63">
              <w:rPr>
                <w:rFonts w:ascii="Calibri" w:hAnsi="Calibri" w:cs="Arial"/>
                <w:b/>
                <w:lang w:val="pt-PT"/>
              </w:rPr>
              <w:t xml:space="preserve"> </w:t>
            </w:r>
            <w:r w:rsidR="00136238" w:rsidRPr="00281062">
              <w:rPr>
                <w:rFonts w:ascii="Calibri" w:hAnsi="Calibri" w:cs="Arial"/>
                <w:b/>
                <w:lang w:val="pt-PT"/>
              </w:rPr>
              <w:t>de Ju</w:t>
            </w:r>
            <w:r>
              <w:rPr>
                <w:rFonts w:ascii="Calibri" w:hAnsi="Calibri" w:cs="Arial"/>
                <w:b/>
                <w:lang w:val="pt-PT"/>
              </w:rPr>
              <w:t>lho</w:t>
            </w:r>
          </w:p>
        </w:tc>
        <w:tc>
          <w:tcPr>
            <w:tcW w:w="7053" w:type="dxa"/>
            <w:shd w:val="clear" w:color="auto" w:fill="auto"/>
          </w:tcPr>
          <w:p w14:paraId="43AE28B6" w14:textId="030402CA" w:rsidR="00136238" w:rsidRPr="00281062" w:rsidRDefault="00136238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 xml:space="preserve">Realização da avaliação dos </w:t>
            </w:r>
            <w:r w:rsidRPr="000317A9">
              <w:rPr>
                <w:rFonts w:ascii="Calibri" w:hAnsi="Calibri" w:cs="Arial"/>
                <w:b/>
                <w:lang w:val="pt-PT"/>
              </w:rPr>
              <w:t>docentes contratados</w:t>
            </w:r>
            <w:r w:rsidRPr="00281062">
              <w:rPr>
                <w:rFonts w:ascii="Calibri" w:hAnsi="Calibri" w:cs="Arial"/>
                <w:lang w:val="pt-PT"/>
              </w:rPr>
              <w:t xml:space="preserve"> pelos avaliadores</w:t>
            </w:r>
          </w:p>
        </w:tc>
      </w:tr>
      <w:tr w:rsidR="00136238" w:rsidRPr="00C479D1" w14:paraId="492DD194" w14:textId="77777777" w:rsidTr="00281062">
        <w:tc>
          <w:tcPr>
            <w:tcW w:w="1668" w:type="dxa"/>
            <w:shd w:val="clear" w:color="auto" w:fill="auto"/>
          </w:tcPr>
          <w:p w14:paraId="7EC09B5C" w14:textId="3B6D762C" w:rsidR="00136238" w:rsidRPr="00281062" w:rsidRDefault="00AD6D62" w:rsidP="00281062">
            <w:pPr>
              <w:spacing w:line="360" w:lineRule="auto"/>
              <w:jc w:val="both"/>
              <w:rPr>
                <w:rFonts w:ascii="Calibri" w:hAnsi="Calibri" w:cs="Arial"/>
                <w:b/>
                <w:lang w:val="pt-PT"/>
              </w:rPr>
            </w:pPr>
            <w:r>
              <w:rPr>
                <w:rFonts w:ascii="Calibri" w:hAnsi="Calibri" w:cs="Arial"/>
                <w:b/>
                <w:lang w:val="pt-PT"/>
              </w:rPr>
              <w:t>1</w:t>
            </w:r>
            <w:r w:rsidR="00B50443">
              <w:rPr>
                <w:rFonts w:ascii="Calibri" w:hAnsi="Calibri" w:cs="Arial"/>
                <w:b/>
                <w:lang w:val="pt-PT"/>
              </w:rPr>
              <w:t>9</w:t>
            </w:r>
            <w:r w:rsidR="00136238" w:rsidRPr="00281062">
              <w:rPr>
                <w:rFonts w:ascii="Calibri" w:hAnsi="Calibri" w:cs="Arial"/>
                <w:b/>
                <w:lang w:val="pt-PT"/>
              </w:rPr>
              <w:t xml:space="preserve"> de Junho </w:t>
            </w:r>
          </w:p>
        </w:tc>
        <w:tc>
          <w:tcPr>
            <w:tcW w:w="7053" w:type="dxa"/>
            <w:shd w:val="clear" w:color="auto" w:fill="auto"/>
          </w:tcPr>
          <w:p w14:paraId="3E1510AF" w14:textId="77777777" w:rsidR="00136238" w:rsidRPr="00281062" w:rsidRDefault="00136238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>Entrega do relatório de autoavaliação, na secretaria da</w:t>
            </w:r>
            <w:r w:rsidR="00330F35">
              <w:rPr>
                <w:rFonts w:ascii="Calibri" w:hAnsi="Calibri" w:cs="Arial"/>
                <w:lang w:val="pt-PT"/>
              </w:rPr>
              <w:t xml:space="preserve"> escola pelos </w:t>
            </w:r>
            <w:r w:rsidR="00330F35" w:rsidRPr="000A116E">
              <w:rPr>
                <w:rFonts w:ascii="Calibri" w:hAnsi="Calibri" w:cs="Arial"/>
                <w:b/>
                <w:lang w:val="pt-PT"/>
              </w:rPr>
              <w:t>docentes do QA</w:t>
            </w:r>
            <w:r w:rsidR="001A6735" w:rsidRPr="000A116E">
              <w:rPr>
                <w:rFonts w:ascii="Calibri" w:hAnsi="Calibri" w:cs="Arial"/>
                <w:b/>
                <w:lang w:val="pt-PT"/>
              </w:rPr>
              <w:t xml:space="preserve"> e QZP</w:t>
            </w:r>
            <w:r w:rsidRPr="000A116E">
              <w:rPr>
                <w:rFonts w:ascii="Calibri" w:hAnsi="Calibri" w:cs="Arial"/>
                <w:b/>
                <w:lang w:val="pt-PT"/>
              </w:rPr>
              <w:t xml:space="preserve"> e docentes com avaliação </w:t>
            </w:r>
            <w:r w:rsidRPr="000A116E">
              <w:rPr>
                <w:rFonts w:ascii="Calibri" w:hAnsi="Calibri" w:cs="Arial"/>
                <w:b/>
                <w:color w:val="000000"/>
                <w:lang w:val="pt-PT"/>
              </w:rPr>
              <w:t>externa</w:t>
            </w:r>
            <w:r w:rsidR="001E3E0F" w:rsidRPr="00281062">
              <w:rPr>
                <w:rFonts w:ascii="Calibri" w:hAnsi="Calibri" w:cs="Arial"/>
                <w:color w:val="000000"/>
                <w:lang w:val="pt-PT"/>
              </w:rPr>
              <w:t xml:space="preserve"> </w:t>
            </w:r>
            <w:r w:rsidR="001E3E0F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>(</w:t>
            </w:r>
            <w:r w:rsidR="001A6735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 xml:space="preserve">Os </w:t>
            </w:r>
            <w:r w:rsidR="001E3E0F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>docentes</w:t>
            </w:r>
            <w:r w:rsidR="001A6735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 xml:space="preserve"> com avaliação externa</w:t>
            </w:r>
            <w:r w:rsidR="001E3E0F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 xml:space="preserve"> têm de entregar 2 exemplares em envelope fechado</w:t>
            </w:r>
            <w:r w:rsidR="001A6735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>, com referência confidencial</w:t>
            </w:r>
            <w:r w:rsidR="001E3E0F"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 xml:space="preserve"> conforme as orientações estabelecidas pelo CFECA)</w:t>
            </w:r>
            <w:r w:rsidRPr="00281062">
              <w:rPr>
                <w:rFonts w:ascii="Calibri" w:hAnsi="Calibri" w:cs="Arial"/>
                <w:color w:val="000000"/>
                <w:sz w:val="16"/>
                <w:szCs w:val="16"/>
                <w:lang w:val="pt-PT"/>
              </w:rPr>
              <w:t>.</w:t>
            </w:r>
          </w:p>
        </w:tc>
      </w:tr>
      <w:tr w:rsidR="00136238" w:rsidRPr="00C479D1" w14:paraId="7528EC7C" w14:textId="77777777" w:rsidTr="00281062">
        <w:tc>
          <w:tcPr>
            <w:tcW w:w="1668" w:type="dxa"/>
            <w:shd w:val="clear" w:color="auto" w:fill="auto"/>
          </w:tcPr>
          <w:p w14:paraId="7DCE09F5" w14:textId="6D9B62CE" w:rsidR="00136238" w:rsidRPr="00281062" w:rsidRDefault="00B50443" w:rsidP="00281062">
            <w:pPr>
              <w:spacing w:line="360" w:lineRule="auto"/>
              <w:jc w:val="both"/>
              <w:rPr>
                <w:rFonts w:ascii="Calibri" w:hAnsi="Calibri" w:cs="Arial"/>
                <w:b/>
                <w:lang w:val="pt-PT"/>
              </w:rPr>
            </w:pPr>
            <w:r>
              <w:rPr>
                <w:rFonts w:ascii="Calibri" w:hAnsi="Calibri" w:cs="Arial"/>
                <w:b/>
                <w:lang w:val="pt-PT"/>
              </w:rPr>
              <w:t>22 junho</w:t>
            </w:r>
            <w:r w:rsidR="006923A7">
              <w:rPr>
                <w:rFonts w:ascii="Calibri" w:hAnsi="Calibri" w:cs="Arial"/>
                <w:b/>
                <w:lang w:val="pt-PT"/>
              </w:rPr>
              <w:t xml:space="preserve"> a</w:t>
            </w:r>
            <w:r>
              <w:rPr>
                <w:rFonts w:ascii="Calibri" w:hAnsi="Calibri" w:cs="Arial"/>
                <w:b/>
                <w:lang w:val="pt-PT"/>
              </w:rPr>
              <w:t xml:space="preserve"> 3 </w:t>
            </w:r>
            <w:r w:rsidR="00691DB1">
              <w:rPr>
                <w:rFonts w:ascii="Calibri" w:hAnsi="Calibri" w:cs="Arial"/>
                <w:b/>
                <w:lang w:val="pt-PT"/>
              </w:rPr>
              <w:t>de Ju</w:t>
            </w:r>
            <w:r>
              <w:rPr>
                <w:rFonts w:ascii="Calibri" w:hAnsi="Calibri" w:cs="Arial"/>
                <w:b/>
                <w:lang w:val="pt-PT"/>
              </w:rPr>
              <w:t>l</w:t>
            </w:r>
            <w:r w:rsidR="00136238" w:rsidRPr="00281062">
              <w:rPr>
                <w:rFonts w:ascii="Calibri" w:hAnsi="Calibri" w:cs="Arial"/>
                <w:b/>
                <w:lang w:val="pt-PT"/>
              </w:rPr>
              <w:t>ho</w:t>
            </w:r>
          </w:p>
        </w:tc>
        <w:tc>
          <w:tcPr>
            <w:tcW w:w="7053" w:type="dxa"/>
            <w:shd w:val="clear" w:color="auto" w:fill="auto"/>
          </w:tcPr>
          <w:p w14:paraId="6460EB1F" w14:textId="77777777" w:rsidR="00136238" w:rsidRPr="00281062" w:rsidRDefault="00136238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>Realização da av</w:t>
            </w:r>
            <w:r w:rsidR="00330F35">
              <w:rPr>
                <w:rFonts w:ascii="Calibri" w:hAnsi="Calibri" w:cs="Arial"/>
                <w:lang w:val="pt-PT"/>
              </w:rPr>
              <w:t xml:space="preserve">aliação dos </w:t>
            </w:r>
            <w:r w:rsidR="00330F35" w:rsidRPr="000317A9">
              <w:rPr>
                <w:rFonts w:ascii="Calibri" w:hAnsi="Calibri" w:cs="Arial"/>
                <w:b/>
                <w:lang w:val="pt-PT"/>
              </w:rPr>
              <w:t>docentes QA e QZP</w:t>
            </w:r>
            <w:r w:rsidRPr="00281062">
              <w:rPr>
                <w:rFonts w:ascii="Calibri" w:hAnsi="Calibri" w:cs="Arial"/>
                <w:lang w:val="pt-PT"/>
              </w:rPr>
              <w:t xml:space="preserve"> pelos avaliadores</w:t>
            </w:r>
          </w:p>
        </w:tc>
      </w:tr>
      <w:tr w:rsidR="00136238" w:rsidRPr="00C479D1" w14:paraId="4E2DC8C8" w14:textId="77777777" w:rsidTr="00281062">
        <w:tc>
          <w:tcPr>
            <w:tcW w:w="1668" w:type="dxa"/>
            <w:shd w:val="clear" w:color="auto" w:fill="auto"/>
          </w:tcPr>
          <w:p w14:paraId="3E054449" w14:textId="77777777" w:rsidR="00136238" w:rsidRPr="00281062" w:rsidRDefault="00136238" w:rsidP="00281062">
            <w:pPr>
              <w:spacing w:line="360" w:lineRule="auto"/>
              <w:jc w:val="both"/>
              <w:rPr>
                <w:rFonts w:ascii="Calibri" w:hAnsi="Calibri" w:cs="Arial"/>
                <w:b/>
                <w:lang w:val="pt-PT"/>
              </w:rPr>
            </w:pPr>
            <w:r w:rsidRPr="00281062">
              <w:rPr>
                <w:rFonts w:ascii="Calibri" w:hAnsi="Calibri" w:cs="Arial"/>
                <w:b/>
                <w:lang w:val="pt-PT"/>
              </w:rPr>
              <w:t xml:space="preserve">Julho </w:t>
            </w:r>
          </w:p>
        </w:tc>
        <w:tc>
          <w:tcPr>
            <w:tcW w:w="7053" w:type="dxa"/>
            <w:shd w:val="clear" w:color="auto" w:fill="auto"/>
          </w:tcPr>
          <w:p w14:paraId="6B198C71" w14:textId="77777777" w:rsidR="00136238" w:rsidRPr="00281062" w:rsidRDefault="007963E1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>R</w:t>
            </w:r>
            <w:r w:rsidR="00136238" w:rsidRPr="00281062">
              <w:rPr>
                <w:rFonts w:ascii="Calibri" w:hAnsi="Calibri" w:cs="Arial"/>
                <w:lang w:val="pt-PT"/>
              </w:rPr>
              <w:t>euniões da SADD para análise, harmonização e atribuição das classificações finais.</w:t>
            </w:r>
          </w:p>
        </w:tc>
      </w:tr>
      <w:tr w:rsidR="00136238" w:rsidRPr="00C479D1" w14:paraId="262678F6" w14:textId="77777777" w:rsidTr="00281062">
        <w:tc>
          <w:tcPr>
            <w:tcW w:w="1668" w:type="dxa"/>
            <w:shd w:val="clear" w:color="auto" w:fill="auto"/>
          </w:tcPr>
          <w:p w14:paraId="4D7C72B4" w14:textId="77777777" w:rsidR="00136238" w:rsidRPr="00281062" w:rsidRDefault="00136238" w:rsidP="00281062">
            <w:pPr>
              <w:spacing w:line="360" w:lineRule="auto"/>
              <w:jc w:val="both"/>
              <w:rPr>
                <w:rFonts w:ascii="Calibri" w:hAnsi="Calibri" w:cs="Arial"/>
                <w:b/>
                <w:lang w:val="pt-PT"/>
              </w:rPr>
            </w:pPr>
            <w:r w:rsidRPr="00281062">
              <w:rPr>
                <w:rFonts w:ascii="Calibri" w:hAnsi="Calibri" w:cs="Arial"/>
                <w:b/>
                <w:lang w:val="pt-PT"/>
              </w:rPr>
              <w:t xml:space="preserve">Julho/Setembro </w:t>
            </w:r>
          </w:p>
        </w:tc>
        <w:tc>
          <w:tcPr>
            <w:tcW w:w="7053" w:type="dxa"/>
            <w:shd w:val="clear" w:color="auto" w:fill="auto"/>
          </w:tcPr>
          <w:p w14:paraId="3A493942" w14:textId="77777777" w:rsidR="00136238" w:rsidRPr="00281062" w:rsidRDefault="00136238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>Conclusão do processo de avaliação</w:t>
            </w:r>
          </w:p>
        </w:tc>
      </w:tr>
      <w:tr w:rsidR="00136238" w:rsidRPr="00C479D1" w14:paraId="1B557250" w14:textId="77777777" w:rsidTr="00281062">
        <w:tc>
          <w:tcPr>
            <w:tcW w:w="1668" w:type="dxa"/>
            <w:shd w:val="clear" w:color="auto" w:fill="auto"/>
          </w:tcPr>
          <w:p w14:paraId="2CFB42FF" w14:textId="174C9415" w:rsidR="00136238" w:rsidRPr="00281062" w:rsidRDefault="00494F78" w:rsidP="00EA3F3F">
            <w:pPr>
              <w:jc w:val="both"/>
              <w:rPr>
                <w:rFonts w:ascii="Calibri" w:hAnsi="Calibri" w:cs="Arial"/>
                <w:b/>
                <w:lang w:val="pt-PT"/>
              </w:rPr>
            </w:pPr>
            <w:r>
              <w:rPr>
                <w:rFonts w:ascii="Calibri" w:hAnsi="Calibri" w:cs="Arial"/>
                <w:b/>
                <w:lang w:val="pt-PT"/>
              </w:rPr>
              <w:t>31</w:t>
            </w:r>
            <w:r w:rsidR="00972D7B">
              <w:rPr>
                <w:rFonts w:ascii="Calibri" w:hAnsi="Calibri" w:cs="Arial"/>
                <w:b/>
                <w:lang w:val="pt-PT"/>
              </w:rPr>
              <w:t xml:space="preserve"> </w:t>
            </w:r>
            <w:r w:rsidR="00136238" w:rsidRPr="00281062">
              <w:rPr>
                <w:rFonts w:ascii="Calibri" w:hAnsi="Calibri" w:cs="Arial"/>
                <w:b/>
                <w:lang w:val="pt-PT"/>
              </w:rPr>
              <w:t xml:space="preserve">de </w:t>
            </w:r>
            <w:r w:rsidR="00EA3F3F">
              <w:rPr>
                <w:rFonts w:ascii="Calibri" w:hAnsi="Calibri" w:cs="Arial"/>
                <w:b/>
                <w:lang w:val="pt-PT"/>
              </w:rPr>
              <w:t>Julho</w:t>
            </w:r>
          </w:p>
        </w:tc>
        <w:tc>
          <w:tcPr>
            <w:tcW w:w="7053" w:type="dxa"/>
            <w:shd w:val="clear" w:color="auto" w:fill="auto"/>
          </w:tcPr>
          <w:p w14:paraId="3E45EB02" w14:textId="77777777" w:rsidR="00136238" w:rsidRPr="00281062" w:rsidRDefault="00136238" w:rsidP="00281062">
            <w:pPr>
              <w:jc w:val="both"/>
              <w:rPr>
                <w:rFonts w:ascii="Calibri" w:hAnsi="Calibri" w:cs="Arial"/>
                <w:lang w:val="pt-PT"/>
              </w:rPr>
            </w:pPr>
            <w:r w:rsidRPr="00281062">
              <w:rPr>
                <w:rFonts w:ascii="Calibri" w:hAnsi="Calibri" w:cs="Arial"/>
                <w:lang w:val="pt-PT"/>
              </w:rPr>
              <w:t xml:space="preserve">Entrega do relatório de autoavaliação, na secretaria da escola pelos </w:t>
            </w:r>
            <w:r w:rsidRPr="00281062">
              <w:rPr>
                <w:rFonts w:ascii="Calibri" w:hAnsi="Calibri" w:cs="Arial"/>
                <w:b/>
                <w:lang w:val="pt-PT"/>
              </w:rPr>
              <w:t>docentes até ao 8º</w:t>
            </w:r>
            <w:r w:rsidRPr="00281062">
              <w:rPr>
                <w:rFonts w:ascii="Calibri" w:hAnsi="Calibri" w:cs="Arial"/>
                <w:lang w:val="pt-PT"/>
              </w:rPr>
              <w:t xml:space="preserve"> escalão que este ano </w:t>
            </w:r>
            <w:r w:rsidRPr="00281062">
              <w:rPr>
                <w:rFonts w:ascii="Calibri" w:hAnsi="Calibri" w:cs="Arial"/>
                <w:b/>
                <w:lang w:val="pt-PT"/>
              </w:rPr>
              <w:t>não sejam avaliados</w:t>
            </w:r>
            <w:r w:rsidRPr="00281062">
              <w:rPr>
                <w:rFonts w:ascii="Calibri" w:hAnsi="Calibri" w:cs="Arial"/>
                <w:lang w:val="pt-PT"/>
              </w:rPr>
              <w:t>,  este relatório será arquivado no processo de cada docente.</w:t>
            </w:r>
          </w:p>
        </w:tc>
      </w:tr>
    </w:tbl>
    <w:p w14:paraId="380F1E96" w14:textId="77777777" w:rsidR="00961DC8" w:rsidRDefault="00961DC8" w:rsidP="0019270D">
      <w:pPr>
        <w:jc w:val="both"/>
        <w:rPr>
          <w:rFonts w:ascii="Calibri" w:hAnsi="Calibri" w:cs="Arial"/>
          <w:lang w:val="pt-PT"/>
        </w:rPr>
      </w:pPr>
    </w:p>
    <w:p w14:paraId="37152AD2" w14:textId="29D23C2B" w:rsidR="00872448" w:rsidRDefault="00961DC8" w:rsidP="000F7E1F">
      <w:pPr>
        <w:jc w:val="both"/>
        <w:rPr>
          <w:rFonts w:ascii="Calibri" w:hAnsi="Calibri" w:cs="Arial"/>
          <w:lang w:val="pt-PT"/>
        </w:rPr>
      </w:pPr>
      <w:r>
        <w:rPr>
          <w:rFonts w:ascii="Calibri" w:hAnsi="Calibri" w:cs="Arial"/>
          <w:lang w:val="pt-PT"/>
        </w:rPr>
        <w:t>Os possíveis erros ou omissões, bem como dúvidas ou pedidos de esclarecimentos deverão ser colocad</w:t>
      </w:r>
      <w:r w:rsidR="001A6735">
        <w:rPr>
          <w:rFonts w:ascii="Calibri" w:hAnsi="Calibri" w:cs="Arial"/>
          <w:lang w:val="pt-PT"/>
        </w:rPr>
        <w:t xml:space="preserve">os </w:t>
      </w:r>
      <w:r w:rsidRPr="00282A5E">
        <w:rPr>
          <w:rFonts w:ascii="Calibri" w:hAnsi="Calibri" w:cs="Arial"/>
          <w:lang w:val="pt-PT"/>
        </w:rPr>
        <w:t>aos s</w:t>
      </w:r>
      <w:r w:rsidR="00872448" w:rsidRPr="00282A5E">
        <w:rPr>
          <w:rFonts w:ascii="Calibri" w:hAnsi="Calibri" w:cs="Arial"/>
          <w:lang w:val="pt-PT"/>
        </w:rPr>
        <w:t>enhore</w:t>
      </w:r>
      <w:r w:rsidRPr="00282A5E">
        <w:rPr>
          <w:rFonts w:ascii="Calibri" w:hAnsi="Calibri" w:cs="Arial"/>
          <w:lang w:val="pt-PT"/>
        </w:rPr>
        <w:t>s p</w:t>
      </w:r>
      <w:r w:rsidR="00872448" w:rsidRPr="00282A5E">
        <w:rPr>
          <w:rFonts w:ascii="Calibri" w:hAnsi="Calibri" w:cs="Arial"/>
          <w:lang w:val="pt-PT"/>
        </w:rPr>
        <w:t>rofessores</w:t>
      </w:r>
      <w:r w:rsidR="005F167F">
        <w:rPr>
          <w:rFonts w:ascii="Calibri" w:hAnsi="Calibri" w:cs="Arial"/>
          <w:lang w:val="pt-PT"/>
        </w:rPr>
        <w:t xml:space="preserve"> Coord</w:t>
      </w:r>
      <w:r w:rsidR="00DB3D2D">
        <w:rPr>
          <w:rFonts w:ascii="Calibri" w:hAnsi="Calibri" w:cs="Arial"/>
          <w:lang w:val="pt-PT"/>
        </w:rPr>
        <w:t>enadores de Departamento ou à Diretora</w:t>
      </w:r>
      <w:r w:rsidR="005F167F">
        <w:rPr>
          <w:rFonts w:ascii="Calibri" w:hAnsi="Calibri" w:cs="Arial"/>
          <w:lang w:val="pt-PT"/>
        </w:rPr>
        <w:t>.</w:t>
      </w:r>
    </w:p>
    <w:p w14:paraId="42189B52" w14:textId="77777777" w:rsidR="001A6735" w:rsidRDefault="001B07F7" w:rsidP="0028264D">
      <w:pPr>
        <w:jc w:val="both"/>
        <w:rPr>
          <w:rFonts w:ascii="Calibri" w:hAnsi="Calibri" w:cs="Arial"/>
          <w:lang w:val="pt-PT"/>
        </w:rPr>
      </w:pPr>
      <w:r>
        <w:rPr>
          <w:rFonts w:ascii="Calibri" w:hAnsi="Calibri" w:cs="Arial"/>
          <w:lang w:val="pt-PT"/>
        </w:rPr>
        <w:t>Todos os documentos  deverão dar entrada na secretaria da escola estar datados e com data de entrada.</w:t>
      </w:r>
    </w:p>
    <w:p w14:paraId="450B7B3F" w14:textId="77777777" w:rsidR="00C4594B" w:rsidRDefault="00AB6212" w:rsidP="00C4594B">
      <w:pPr>
        <w:jc w:val="center"/>
        <w:rPr>
          <w:rFonts w:ascii="Calibri" w:hAnsi="Calibri" w:cs="Arial"/>
          <w:sz w:val="16"/>
          <w:szCs w:val="16"/>
          <w:lang w:val="pt-PT"/>
        </w:rPr>
      </w:pPr>
      <w:r>
        <w:rPr>
          <w:rFonts w:ascii="Calibri" w:hAnsi="Calibri" w:cs="Arial"/>
          <w:sz w:val="16"/>
          <w:szCs w:val="16"/>
          <w:lang w:val="pt-PT"/>
        </w:rPr>
        <w:t>A Diretora</w:t>
      </w:r>
    </w:p>
    <w:p w14:paraId="6483ED49" w14:textId="77777777" w:rsidR="00996E35" w:rsidRDefault="00996E35" w:rsidP="00C4594B">
      <w:pPr>
        <w:jc w:val="center"/>
        <w:rPr>
          <w:rFonts w:ascii="Calibri" w:hAnsi="Calibri" w:cs="Arial"/>
          <w:sz w:val="16"/>
          <w:szCs w:val="16"/>
          <w:lang w:val="pt-PT"/>
        </w:rPr>
      </w:pPr>
    </w:p>
    <w:p w14:paraId="3432FBB6" w14:textId="5697EF2A" w:rsidR="00996E35" w:rsidRPr="00AF5D0C" w:rsidRDefault="00AF5D0C" w:rsidP="00C4594B">
      <w:pPr>
        <w:jc w:val="center"/>
        <w:rPr>
          <w:rFonts w:ascii="Zapfino" w:hAnsi="Zapfino" w:cs="Mongolian Baiti"/>
          <w:sz w:val="11"/>
          <w:szCs w:val="11"/>
          <w:lang w:val="pt-PT"/>
        </w:rPr>
      </w:pPr>
      <w:r w:rsidRPr="00AF5D0C">
        <w:rPr>
          <w:rFonts w:ascii="Zapfino" w:hAnsi="Zapfino" w:cs="Mongolian Baiti"/>
          <w:sz w:val="11"/>
          <w:szCs w:val="11"/>
          <w:lang w:val="pt-PT"/>
        </w:rPr>
        <w:t>Isabel Maria Ribeiro da Silva Santos</w:t>
      </w:r>
    </w:p>
    <w:p w14:paraId="22EF4811" w14:textId="77777777" w:rsidR="00344F26" w:rsidRPr="000B2098" w:rsidRDefault="00980868" w:rsidP="00344F26">
      <w:pPr>
        <w:jc w:val="center"/>
        <w:rPr>
          <w:rFonts w:ascii="Calibri" w:hAnsi="Calibri" w:cs="Arial"/>
          <w:sz w:val="18"/>
          <w:szCs w:val="18"/>
          <w:lang w:val="pt-PT"/>
        </w:rPr>
      </w:pPr>
      <w:r w:rsidRPr="000B2098">
        <w:rPr>
          <w:rFonts w:ascii="Calibri" w:hAnsi="Calibri" w:cs="Arial"/>
          <w:sz w:val="18"/>
          <w:szCs w:val="18"/>
          <w:lang w:val="pt-PT"/>
        </w:rPr>
        <w:t xml:space="preserve"> </w:t>
      </w:r>
      <w:r w:rsidR="00996E35" w:rsidRPr="000B2098">
        <w:rPr>
          <w:rFonts w:ascii="Calibri" w:hAnsi="Calibri" w:cs="Arial"/>
          <w:sz w:val="18"/>
          <w:szCs w:val="18"/>
          <w:lang w:val="pt-PT"/>
        </w:rPr>
        <w:t>(</w:t>
      </w:r>
      <w:r w:rsidR="001623E7">
        <w:rPr>
          <w:rFonts w:ascii="Calibri" w:hAnsi="Calibri" w:cs="Arial"/>
          <w:sz w:val="18"/>
          <w:szCs w:val="18"/>
          <w:lang w:val="pt-PT"/>
        </w:rPr>
        <w:t>Isabel Maria Ribeiro da Silva</w:t>
      </w:r>
      <w:r w:rsidRPr="000B2098">
        <w:rPr>
          <w:rFonts w:ascii="Calibri" w:hAnsi="Calibri" w:cs="Arial"/>
          <w:sz w:val="18"/>
          <w:szCs w:val="18"/>
          <w:lang w:val="pt-PT"/>
        </w:rPr>
        <w:t xml:space="preserve"> Santos</w:t>
      </w:r>
      <w:r w:rsidR="00996E35" w:rsidRPr="000B2098">
        <w:rPr>
          <w:rFonts w:ascii="Calibri" w:hAnsi="Calibri" w:cs="Arial"/>
          <w:sz w:val="18"/>
          <w:szCs w:val="18"/>
          <w:lang w:val="pt-PT"/>
        </w:rPr>
        <w:t>)</w:t>
      </w:r>
    </w:p>
    <w:p w14:paraId="50AC6A93" w14:textId="72A781A2" w:rsidR="00233257" w:rsidRPr="00EF267F" w:rsidRDefault="00AB367E" w:rsidP="00344F26">
      <w:pPr>
        <w:jc w:val="center"/>
        <w:rPr>
          <w:rFonts w:ascii="Calibri" w:hAnsi="Calibri" w:cs="Arial"/>
          <w:sz w:val="16"/>
          <w:szCs w:val="16"/>
          <w:lang w:val="pt-PT"/>
        </w:rPr>
      </w:pPr>
      <w:r>
        <w:rPr>
          <w:rFonts w:ascii="Calibri" w:hAnsi="Calibri" w:cs="Arial"/>
          <w:sz w:val="16"/>
          <w:szCs w:val="16"/>
          <w:lang w:val="pt-PT"/>
        </w:rPr>
        <w:t xml:space="preserve">3 </w:t>
      </w:r>
      <w:r w:rsidR="006923A7">
        <w:rPr>
          <w:rFonts w:ascii="Calibri" w:hAnsi="Calibri" w:cs="Arial"/>
          <w:sz w:val="16"/>
          <w:szCs w:val="16"/>
          <w:lang w:val="pt-PT"/>
        </w:rPr>
        <w:t xml:space="preserve">de </w:t>
      </w:r>
      <w:proofErr w:type="gramStart"/>
      <w:r>
        <w:rPr>
          <w:rFonts w:ascii="Calibri" w:hAnsi="Calibri" w:cs="Arial"/>
          <w:sz w:val="16"/>
          <w:szCs w:val="16"/>
          <w:lang w:val="pt-PT"/>
        </w:rPr>
        <w:t>dez</w:t>
      </w:r>
      <w:r w:rsidR="006923A7">
        <w:rPr>
          <w:rFonts w:ascii="Calibri" w:hAnsi="Calibri" w:cs="Arial"/>
          <w:sz w:val="16"/>
          <w:szCs w:val="16"/>
          <w:lang w:val="pt-PT"/>
        </w:rPr>
        <w:t>embro  de</w:t>
      </w:r>
      <w:proofErr w:type="gramEnd"/>
      <w:r w:rsidR="006923A7">
        <w:rPr>
          <w:rFonts w:ascii="Calibri" w:hAnsi="Calibri" w:cs="Arial"/>
          <w:sz w:val="16"/>
          <w:szCs w:val="16"/>
          <w:lang w:val="pt-PT"/>
        </w:rPr>
        <w:t xml:space="preserve"> 201</w:t>
      </w:r>
      <w:r>
        <w:rPr>
          <w:rFonts w:ascii="Calibri" w:hAnsi="Calibri" w:cs="Arial"/>
          <w:sz w:val="16"/>
          <w:szCs w:val="16"/>
          <w:lang w:val="pt-PT"/>
        </w:rPr>
        <w:t>9</w:t>
      </w:r>
    </w:p>
    <w:sectPr w:rsidR="00233257" w:rsidRPr="00EF267F" w:rsidSect="00344F26">
      <w:headerReference w:type="default" r:id="rId8"/>
      <w:footerReference w:type="default" r:id="rId9"/>
      <w:pgSz w:w="11907" w:h="16840"/>
      <w:pgMar w:top="851" w:right="1701" w:bottom="851" w:left="1701" w:header="567" w:footer="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D1343" w14:textId="77777777" w:rsidR="003E6F61" w:rsidRDefault="003E6F61">
      <w:r>
        <w:separator/>
      </w:r>
    </w:p>
  </w:endnote>
  <w:endnote w:type="continuationSeparator" w:id="0">
    <w:p w14:paraId="5F8F3731" w14:textId="77777777" w:rsidR="003E6F61" w:rsidRDefault="003E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9" w:type="dxa"/>
      <w:tblInd w:w="66" w:type="dxa"/>
      <w:tblBorders>
        <w:top w:val="single" w:sz="6" w:space="0" w:color="0000FF"/>
        <w:bottom w:val="single" w:sz="6" w:space="0" w:color="0000FF"/>
      </w:tblBorders>
      <w:tblLayout w:type="fixed"/>
      <w:tblLook w:val="0000" w:firstRow="0" w:lastRow="0" w:firstColumn="0" w:lastColumn="0" w:noHBand="0" w:noVBand="0"/>
    </w:tblPr>
    <w:tblGrid>
      <w:gridCol w:w="3227"/>
      <w:gridCol w:w="5812"/>
    </w:tblGrid>
    <w:tr w:rsidR="00BA5A31" w14:paraId="48968E99" w14:textId="77777777" w:rsidTr="00E743D3">
      <w:trPr>
        <w:trHeight w:hRule="exact" w:val="20"/>
      </w:trPr>
      <w:tc>
        <w:tcPr>
          <w:tcW w:w="3227" w:type="dxa"/>
          <w:tcBorders>
            <w:top w:val="nil"/>
            <w:bottom w:val="single" w:sz="6" w:space="0" w:color="0000FF"/>
          </w:tcBorders>
        </w:tcPr>
        <w:p w14:paraId="0ED9C571" w14:textId="77777777" w:rsidR="00BA5A31" w:rsidRDefault="00BA5A31">
          <w:pPr>
            <w:rPr>
              <w:rFonts w:ascii="Arial" w:hAnsi="Arial"/>
              <w:i/>
              <w:sz w:val="10"/>
              <w:lang w:val="pt-PT"/>
            </w:rPr>
          </w:pPr>
        </w:p>
      </w:tc>
      <w:tc>
        <w:tcPr>
          <w:tcW w:w="5812" w:type="dxa"/>
          <w:tcBorders>
            <w:top w:val="nil"/>
            <w:bottom w:val="single" w:sz="6" w:space="0" w:color="0000FF"/>
          </w:tcBorders>
        </w:tcPr>
        <w:p w14:paraId="53784908" w14:textId="77777777" w:rsidR="00BA5A31" w:rsidRDefault="00BA5A31">
          <w:pPr>
            <w:pStyle w:val="Heading2"/>
            <w:rPr>
              <w:rFonts w:ascii="Arial Narrow" w:hAnsi="Arial Narrow"/>
              <w:color w:val="auto"/>
              <w:sz w:val="10"/>
            </w:rPr>
          </w:pPr>
        </w:p>
      </w:tc>
    </w:tr>
  </w:tbl>
  <w:p w14:paraId="52E9637D" w14:textId="77777777" w:rsidR="00BA5A31" w:rsidRDefault="00BA5A31">
    <w:pPr>
      <w:pStyle w:val="Header"/>
      <w:ind w:right="-284"/>
      <w:jc w:val="center"/>
      <w:rPr>
        <w:sz w:val="10"/>
        <w:lang w:val="pt-PT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039"/>
    </w:tblGrid>
    <w:tr w:rsidR="00BA5A31" w:rsidRPr="00C479D1" w14:paraId="6CE323D0" w14:textId="77777777">
      <w:tc>
        <w:tcPr>
          <w:tcW w:w="9039" w:type="dxa"/>
        </w:tcPr>
        <w:p w14:paraId="5E9A9F6E" w14:textId="23AA95D7" w:rsidR="00BA5A31" w:rsidRDefault="0048383B" w:rsidP="00C4594B">
          <w:pPr>
            <w:pStyle w:val="Header"/>
            <w:ind w:right="-108"/>
            <w:jc w:val="center"/>
            <w:rPr>
              <w:sz w:val="10"/>
              <w:lang w:val="pt-PT"/>
            </w:rPr>
          </w:pPr>
          <w:r>
            <w:rPr>
              <w:rFonts w:ascii="Arial Narrow" w:hAnsi="Arial Narrow"/>
              <w:sz w:val="14"/>
              <w:lang w:val="pt-PT"/>
            </w:rPr>
            <w:t xml:space="preserve">Rua 25 de abril - </w:t>
          </w:r>
          <w:r w:rsidR="0050671A">
            <w:rPr>
              <w:rFonts w:ascii="Arial Narrow" w:hAnsi="Arial Narrow"/>
              <w:sz w:val="14"/>
              <w:lang w:val="pt-PT"/>
            </w:rPr>
            <w:t xml:space="preserve"> 2825-105 Monte de Caparica</w:t>
          </w:r>
          <w:r w:rsidR="00C4594B">
            <w:rPr>
              <w:rFonts w:ascii="Arial Narrow" w:hAnsi="Arial Narrow"/>
              <w:sz w:val="14"/>
              <w:lang w:val="pt-PT"/>
            </w:rPr>
            <w:t xml:space="preserve">                                   </w:t>
          </w:r>
          <w:r w:rsidR="0050671A">
            <w:rPr>
              <w:rFonts w:ascii="Arial Narrow" w:hAnsi="Arial Narrow"/>
              <w:sz w:val="14"/>
              <w:lang w:val="pt-PT"/>
            </w:rPr>
            <w:t xml:space="preserve">  tel.</w:t>
          </w:r>
          <w:r w:rsidR="0050671A" w:rsidRPr="0050671A">
            <w:rPr>
              <w:lang w:val="pt-PT"/>
            </w:rPr>
            <w:t xml:space="preserve"> </w:t>
          </w:r>
          <w:r w:rsidR="0050671A" w:rsidRPr="0050671A">
            <w:rPr>
              <w:rFonts w:ascii="Arial Narrow" w:hAnsi="Arial Narrow"/>
              <w:sz w:val="14"/>
              <w:lang w:val="pt-PT"/>
            </w:rPr>
            <w:t xml:space="preserve">212946120 </w:t>
          </w:r>
          <w:r w:rsidR="0050671A">
            <w:rPr>
              <w:rFonts w:ascii="Arial Narrow" w:hAnsi="Arial Narrow"/>
              <w:sz w:val="14"/>
              <w:lang w:val="pt-PT"/>
            </w:rPr>
            <w:t xml:space="preserve">      fax.</w:t>
          </w:r>
          <w:r w:rsidR="00BA5A31">
            <w:rPr>
              <w:rFonts w:ascii="Arial Narrow" w:hAnsi="Arial Narrow"/>
              <w:sz w:val="14"/>
              <w:lang w:val="pt-PT"/>
            </w:rPr>
            <w:t xml:space="preserve"> </w:t>
          </w:r>
          <w:r w:rsidR="0050671A" w:rsidRPr="0050671A">
            <w:rPr>
              <w:rFonts w:ascii="Arial Narrow" w:hAnsi="Arial Narrow"/>
              <w:sz w:val="14"/>
              <w:lang w:val="pt-PT"/>
            </w:rPr>
            <w:t xml:space="preserve">212946125 </w:t>
          </w:r>
          <w:r w:rsidR="00BA5A31">
            <w:rPr>
              <w:rFonts w:ascii="Arial Narrow" w:hAnsi="Arial Narrow"/>
              <w:sz w:val="14"/>
              <w:lang w:val="pt-PT"/>
            </w:rPr>
            <w:t xml:space="preserve">    </w:t>
          </w:r>
          <w:r w:rsidR="00961DC8">
            <w:rPr>
              <w:rFonts w:ascii="Arial Narrow" w:hAnsi="Arial Narrow"/>
              <w:sz w:val="14"/>
              <w:lang w:val="pt-PT"/>
            </w:rPr>
            <w:t>E-mail: aecaparica@gmail.com</w:t>
          </w:r>
          <w:r w:rsidR="000B7D1F">
            <w:rPr>
              <w:rFonts w:ascii="Arial Narrow" w:hAnsi="Arial Narrow"/>
              <w:sz w:val="14"/>
              <w:lang w:val="pt-PT"/>
            </w:rPr>
            <w:t xml:space="preserve">  </w:t>
          </w:r>
          <w:r w:rsidR="00436156">
            <w:rPr>
              <w:rFonts w:ascii="Arial Narrow" w:hAnsi="Arial Narrow"/>
              <w:sz w:val="14"/>
              <w:lang w:val="pt-PT"/>
            </w:rPr>
            <w:t xml:space="preserve">     </w:t>
          </w:r>
        </w:p>
      </w:tc>
    </w:tr>
  </w:tbl>
  <w:p w14:paraId="60E1CF22" w14:textId="77777777" w:rsidR="00BA5A31" w:rsidRDefault="00BA5A31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7CBC2" w14:textId="77777777" w:rsidR="003E6F61" w:rsidRDefault="003E6F61">
      <w:r>
        <w:separator/>
      </w:r>
    </w:p>
  </w:footnote>
  <w:footnote w:type="continuationSeparator" w:id="0">
    <w:p w14:paraId="00CA99CB" w14:textId="77777777" w:rsidR="003E6F61" w:rsidRDefault="003E6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F3C73" w14:textId="5F540109" w:rsidR="00E743D3" w:rsidRPr="00945423" w:rsidRDefault="00397A35" w:rsidP="00053A1F">
    <w:pPr>
      <w:pStyle w:val="Header"/>
      <w:pBdr>
        <w:bottom w:val="single" w:sz="4" w:space="1" w:color="auto"/>
      </w:pBdr>
      <w:tabs>
        <w:tab w:val="clear" w:pos="8306"/>
      </w:tabs>
      <w:ind w:right="-426"/>
      <w:jc w:val="center"/>
      <w:rPr>
        <w:lang w:val="pt-PT"/>
      </w:rPr>
    </w:pPr>
    <w:r>
      <w:rPr>
        <w:noProof/>
        <w:lang w:val="en-US" w:eastAsia="en-US"/>
      </w:rPr>
      <w:drawing>
        <wp:inline distT="0" distB="0" distL="0" distR="0" wp14:anchorId="59781E31" wp14:editId="78A14EAB">
          <wp:extent cx="797560" cy="398780"/>
          <wp:effectExtent l="0" t="0" r="0" b="7620"/>
          <wp:docPr id="1" name="Imagem 1" descr="Description: C:\Users\Professor\Desktop\novo logo ministér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ption: C:\Users\Professor\Desktop\novo logo ministér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EBA35" w14:textId="77777777" w:rsidR="00BA5A31" w:rsidRPr="00AB6212" w:rsidRDefault="00946814" w:rsidP="00A3004C">
    <w:pPr>
      <w:pStyle w:val="Header"/>
      <w:tabs>
        <w:tab w:val="clear" w:pos="8306"/>
      </w:tabs>
      <w:ind w:right="-426"/>
      <w:jc w:val="center"/>
      <w:rPr>
        <w:rFonts w:ascii="Arial Narrow" w:hAnsi="Arial Narrow"/>
        <w:b/>
        <w:sz w:val="28"/>
        <w:szCs w:val="28"/>
        <w:lang w:val="pt-PT"/>
      </w:rPr>
    </w:pPr>
    <w:r w:rsidRPr="00AB6212">
      <w:rPr>
        <w:rFonts w:ascii="Arial Narrow" w:hAnsi="Arial Narrow"/>
        <w:b/>
        <w:sz w:val="28"/>
        <w:szCs w:val="28"/>
        <w:lang w:val="pt-PT"/>
      </w:rPr>
      <w:t xml:space="preserve">Agrupamento de Escolas da </w:t>
    </w:r>
    <w:r w:rsidR="00B53BEA" w:rsidRPr="00AB6212">
      <w:rPr>
        <w:rFonts w:ascii="Arial Narrow" w:hAnsi="Arial Narrow"/>
        <w:b/>
        <w:sz w:val="28"/>
        <w:szCs w:val="28"/>
        <w:lang w:val="pt-PT"/>
      </w:rPr>
      <w:t xml:space="preserve">Caparica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F1814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D6108"/>
    <w:multiLevelType w:val="hybridMultilevel"/>
    <w:tmpl w:val="1ED42F8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932EC"/>
    <w:multiLevelType w:val="hybridMultilevel"/>
    <w:tmpl w:val="7C6833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C4959"/>
    <w:multiLevelType w:val="hybridMultilevel"/>
    <w:tmpl w:val="3CA607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90C4E"/>
    <w:multiLevelType w:val="hybridMultilevel"/>
    <w:tmpl w:val="BE94AC4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A77F9"/>
    <w:multiLevelType w:val="hybridMultilevel"/>
    <w:tmpl w:val="D75A3D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A61C8"/>
    <w:multiLevelType w:val="hybridMultilevel"/>
    <w:tmpl w:val="FE50C7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4F09DD"/>
    <w:multiLevelType w:val="hybridMultilevel"/>
    <w:tmpl w:val="0408DFE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21C91"/>
    <w:multiLevelType w:val="singleLevel"/>
    <w:tmpl w:val="37504D5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F786205"/>
    <w:multiLevelType w:val="hybridMultilevel"/>
    <w:tmpl w:val="7E84FB9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0B4"/>
    <w:rsid w:val="00000DD7"/>
    <w:rsid w:val="000034FE"/>
    <w:rsid w:val="0000508C"/>
    <w:rsid w:val="000116C8"/>
    <w:rsid w:val="000317A9"/>
    <w:rsid w:val="000424A9"/>
    <w:rsid w:val="00046ABF"/>
    <w:rsid w:val="00053A1F"/>
    <w:rsid w:val="00075EF2"/>
    <w:rsid w:val="00097EF0"/>
    <w:rsid w:val="000A116E"/>
    <w:rsid w:val="000A47E8"/>
    <w:rsid w:val="000B2098"/>
    <w:rsid w:val="000B7D1F"/>
    <w:rsid w:val="000C24E7"/>
    <w:rsid w:val="000C5C1B"/>
    <w:rsid w:val="000D3428"/>
    <w:rsid w:val="000D69AD"/>
    <w:rsid w:val="000F7E1F"/>
    <w:rsid w:val="001012B6"/>
    <w:rsid w:val="00102340"/>
    <w:rsid w:val="001206EA"/>
    <w:rsid w:val="00136238"/>
    <w:rsid w:val="00140BBD"/>
    <w:rsid w:val="00150F27"/>
    <w:rsid w:val="001623E7"/>
    <w:rsid w:val="00164064"/>
    <w:rsid w:val="00170682"/>
    <w:rsid w:val="00172724"/>
    <w:rsid w:val="0019270D"/>
    <w:rsid w:val="001A6735"/>
    <w:rsid w:val="001B07F7"/>
    <w:rsid w:val="001B3379"/>
    <w:rsid w:val="001C6D34"/>
    <w:rsid w:val="001E282F"/>
    <w:rsid w:val="001E3E0F"/>
    <w:rsid w:val="0020548D"/>
    <w:rsid w:val="00207AEC"/>
    <w:rsid w:val="00212FFE"/>
    <w:rsid w:val="002175FA"/>
    <w:rsid w:val="00217BD4"/>
    <w:rsid w:val="00220D4D"/>
    <w:rsid w:val="00222474"/>
    <w:rsid w:val="00227929"/>
    <w:rsid w:val="00233257"/>
    <w:rsid w:val="00244507"/>
    <w:rsid w:val="00253823"/>
    <w:rsid w:val="00256509"/>
    <w:rsid w:val="00264482"/>
    <w:rsid w:val="00276679"/>
    <w:rsid w:val="00281062"/>
    <w:rsid w:val="0028264D"/>
    <w:rsid w:val="00282A5E"/>
    <w:rsid w:val="002908C8"/>
    <w:rsid w:val="002A0536"/>
    <w:rsid w:val="002B4CDF"/>
    <w:rsid w:val="002C4391"/>
    <w:rsid w:val="002C59CC"/>
    <w:rsid w:val="002D442F"/>
    <w:rsid w:val="002D52B1"/>
    <w:rsid w:val="002E0700"/>
    <w:rsid w:val="002F1D9F"/>
    <w:rsid w:val="00304DC5"/>
    <w:rsid w:val="003109B6"/>
    <w:rsid w:val="003124DD"/>
    <w:rsid w:val="00313BB1"/>
    <w:rsid w:val="003279D6"/>
    <w:rsid w:val="00330F35"/>
    <w:rsid w:val="0033338C"/>
    <w:rsid w:val="00344F26"/>
    <w:rsid w:val="003505D0"/>
    <w:rsid w:val="00355D00"/>
    <w:rsid w:val="00363DBD"/>
    <w:rsid w:val="00370A54"/>
    <w:rsid w:val="003726FC"/>
    <w:rsid w:val="0037310F"/>
    <w:rsid w:val="00385B46"/>
    <w:rsid w:val="00396B3F"/>
    <w:rsid w:val="00397A35"/>
    <w:rsid w:val="003E3AD6"/>
    <w:rsid w:val="003E52D0"/>
    <w:rsid w:val="003E6F61"/>
    <w:rsid w:val="003F5C05"/>
    <w:rsid w:val="003F63F5"/>
    <w:rsid w:val="0042055F"/>
    <w:rsid w:val="00430E5B"/>
    <w:rsid w:val="00433B22"/>
    <w:rsid w:val="00435232"/>
    <w:rsid w:val="00436156"/>
    <w:rsid w:val="00447E96"/>
    <w:rsid w:val="00453A36"/>
    <w:rsid w:val="00454F9F"/>
    <w:rsid w:val="00461F7B"/>
    <w:rsid w:val="004642AF"/>
    <w:rsid w:val="00475DA4"/>
    <w:rsid w:val="0048383B"/>
    <w:rsid w:val="00491A2E"/>
    <w:rsid w:val="00494F78"/>
    <w:rsid w:val="004A622E"/>
    <w:rsid w:val="004A6E3A"/>
    <w:rsid w:val="004B12AF"/>
    <w:rsid w:val="004C396D"/>
    <w:rsid w:val="004C3D95"/>
    <w:rsid w:val="004D2184"/>
    <w:rsid w:val="004F3B7C"/>
    <w:rsid w:val="0050671A"/>
    <w:rsid w:val="005079F5"/>
    <w:rsid w:val="00520D50"/>
    <w:rsid w:val="005258CA"/>
    <w:rsid w:val="0054330A"/>
    <w:rsid w:val="00544D47"/>
    <w:rsid w:val="00557090"/>
    <w:rsid w:val="0056020C"/>
    <w:rsid w:val="005724BF"/>
    <w:rsid w:val="005C18AB"/>
    <w:rsid w:val="005E52B7"/>
    <w:rsid w:val="005F0C27"/>
    <w:rsid w:val="005F105E"/>
    <w:rsid w:val="005F167F"/>
    <w:rsid w:val="006118B8"/>
    <w:rsid w:val="0062442F"/>
    <w:rsid w:val="00637FD6"/>
    <w:rsid w:val="0064785D"/>
    <w:rsid w:val="00655A05"/>
    <w:rsid w:val="00657E16"/>
    <w:rsid w:val="00670BDF"/>
    <w:rsid w:val="0068211A"/>
    <w:rsid w:val="00682245"/>
    <w:rsid w:val="00682E52"/>
    <w:rsid w:val="00687F70"/>
    <w:rsid w:val="00691DB1"/>
    <w:rsid w:val="006923A7"/>
    <w:rsid w:val="006A5626"/>
    <w:rsid w:val="006B5D5C"/>
    <w:rsid w:val="006C47FA"/>
    <w:rsid w:val="006D3539"/>
    <w:rsid w:val="00704458"/>
    <w:rsid w:val="0071634A"/>
    <w:rsid w:val="00720E76"/>
    <w:rsid w:val="00733604"/>
    <w:rsid w:val="0073441B"/>
    <w:rsid w:val="00743FD7"/>
    <w:rsid w:val="0076151C"/>
    <w:rsid w:val="007732B1"/>
    <w:rsid w:val="007757CB"/>
    <w:rsid w:val="00782250"/>
    <w:rsid w:val="007944C8"/>
    <w:rsid w:val="007963E1"/>
    <w:rsid w:val="007A6EA4"/>
    <w:rsid w:val="007C38EB"/>
    <w:rsid w:val="007D3926"/>
    <w:rsid w:val="007E6A04"/>
    <w:rsid w:val="007E7F28"/>
    <w:rsid w:val="00803118"/>
    <w:rsid w:val="00817EDA"/>
    <w:rsid w:val="008262CC"/>
    <w:rsid w:val="00831E4B"/>
    <w:rsid w:val="008400B4"/>
    <w:rsid w:val="0086396A"/>
    <w:rsid w:val="00865EE1"/>
    <w:rsid w:val="00871FF9"/>
    <w:rsid w:val="00872448"/>
    <w:rsid w:val="008901F8"/>
    <w:rsid w:val="00892B13"/>
    <w:rsid w:val="008A4CCB"/>
    <w:rsid w:val="008B2DA7"/>
    <w:rsid w:val="008E1872"/>
    <w:rsid w:val="008F2D30"/>
    <w:rsid w:val="009021A8"/>
    <w:rsid w:val="009025DC"/>
    <w:rsid w:val="00907A30"/>
    <w:rsid w:val="009128CE"/>
    <w:rsid w:val="009352B4"/>
    <w:rsid w:val="00945423"/>
    <w:rsid w:val="00946814"/>
    <w:rsid w:val="009512D6"/>
    <w:rsid w:val="00953653"/>
    <w:rsid w:val="00961DC8"/>
    <w:rsid w:val="009635AD"/>
    <w:rsid w:val="0097210F"/>
    <w:rsid w:val="00972D7B"/>
    <w:rsid w:val="00976EF0"/>
    <w:rsid w:val="00980868"/>
    <w:rsid w:val="009958C4"/>
    <w:rsid w:val="00996E35"/>
    <w:rsid w:val="009A4E9A"/>
    <w:rsid w:val="009B7BC9"/>
    <w:rsid w:val="00A04D79"/>
    <w:rsid w:val="00A16A7E"/>
    <w:rsid w:val="00A3004C"/>
    <w:rsid w:val="00A3410F"/>
    <w:rsid w:val="00A406EF"/>
    <w:rsid w:val="00A5140D"/>
    <w:rsid w:val="00A672DD"/>
    <w:rsid w:val="00A70068"/>
    <w:rsid w:val="00A86F5B"/>
    <w:rsid w:val="00AA07F2"/>
    <w:rsid w:val="00AA2DB7"/>
    <w:rsid w:val="00AA3179"/>
    <w:rsid w:val="00AB367E"/>
    <w:rsid w:val="00AB6212"/>
    <w:rsid w:val="00AB668B"/>
    <w:rsid w:val="00AC08AC"/>
    <w:rsid w:val="00AD0C5E"/>
    <w:rsid w:val="00AD1817"/>
    <w:rsid w:val="00AD6D62"/>
    <w:rsid w:val="00AD74C8"/>
    <w:rsid w:val="00AE48F3"/>
    <w:rsid w:val="00AE4A87"/>
    <w:rsid w:val="00AF5D0C"/>
    <w:rsid w:val="00AF7618"/>
    <w:rsid w:val="00B149CD"/>
    <w:rsid w:val="00B27B63"/>
    <w:rsid w:val="00B50443"/>
    <w:rsid w:val="00B53BEA"/>
    <w:rsid w:val="00B65670"/>
    <w:rsid w:val="00BA5A31"/>
    <w:rsid w:val="00BB0AD3"/>
    <w:rsid w:val="00BE11C7"/>
    <w:rsid w:val="00BE246E"/>
    <w:rsid w:val="00BE2F2E"/>
    <w:rsid w:val="00BE4DAF"/>
    <w:rsid w:val="00BE4E22"/>
    <w:rsid w:val="00BF7D0E"/>
    <w:rsid w:val="00C05096"/>
    <w:rsid w:val="00C104FB"/>
    <w:rsid w:val="00C11FAA"/>
    <w:rsid w:val="00C1620F"/>
    <w:rsid w:val="00C4594B"/>
    <w:rsid w:val="00C47033"/>
    <w:rsid w:val="00C479D1"/>
    <w:rsid w:val="00C51C09"/>
    <w:rsid w:val="00C53E18"/>
    <w:rsid w:val="00C578B4"/>
    <w:rsid w:val="00C6613F"/>
    <w:rsid w:val="00C67165"/>
    <w:rsid w:val="00C84ED3"/>
    <w:rsid w:val="00C868AD"/>
    <w:rsid w:val="00C949B8"/>
    <w:rsid w:val="00CA5658"/>
    <w:rsid w:val="00CC0454"/>
    <w:rsid w:val="00CC0549"/>
    <w:rsid w:val="00CE3FF8"/>
    <w:rsid w:val="00CF17F2"/>
    <w:rsid w:val="00D01065"/>
    <w:rsid w:val="00D12141"/>
    <w:rsid w:val="00D130BE"/>
    <w:rsid w:val="00D15D67"/>
    <w:rsid w:val="00D1797C"/>
    <w:rsid w:val="00D20678"/>
    <w:rsid w:val="00D35705"/>
    <w:rsid w:val="00D54778"/>
    <w:rsid w:val="00D62935"/>
    <w:rsid w:val="00D66DE7"/>
    <w:rsid w:val="00D6792F"/>
    <w:rsid w:val="00D729F5"/>
    <w:rsid w:val="00D745F4"/>
    <w:rsid w:val="00D748F0"/>
    <w:rsid w:val="00D8156A"/>
    <w:rsid w:val="00D85CF7"/>
    <w:rsid w:val="00D94E30"/>
    <w:rsid w:val="00DA3C22"/>
    <w:rsid w:val="00DA5514"/>
    <w:rsid w:val="00DA79D7"/>
    <w:rsid w:val="00DB3D2D"/>
    <w:rsid w:val="00DD054B"/>
    <w:rsid w:val="00DE0447"/>
    <w:rsid w:val="00DE7DC3"/>
    <w:rsid w:val="00DF5C6D"/>
    <w:rsid w:val="00E017DC"/>
    <w:rsid w:val="00E11E02"/>
    <w:rsid w:val="00E27EBA"/>
    <w:rsid w:val="00E35419"/>
    <w:rsid w:val="00E36AAD"/>
    <w:rsid w:val="00E41794"/>
    <w:rsid w:val="00E53C4F"/>
    <w:rsid w:val="00E556E5"/>
    <w:rsid w:val="00E64941"/>
    <w:rsid w:val="00E72639"/>
    <w:rsid w:val="00E743D3"/>
    <w:rsid w:val="00E905BA"/>
    <w:rsid w:val="00EA3F3F"/>
    <w:rsid w:val="00EB1F13"/>
    <w:rsid w:val="00EB1FAB"/>
    <w:rsid w:val="00EB43A1"/>
    <w:rsid w:val="00EB5D45"/>
    <w:rsid w:val="00EC16C9"/>
    <w:rsid w:val="00EC2F52"/>
    <w:rsid w:val="00EC4AF0"/>
    <w:rsid w:val="00EF267F"/>
    <w:rsid w:val="00EF487C"/>
    <w:rsid w:val="00EF5E8F"/>
    <w:rsid w:val="00F22011"/>
    <w:rsid w:val="00F270C7"/>
    <w:rsid w:val="00F30AFE"/>
    <w:rsid w:val="00F40200"/>
    <w:rsid w:val="00F50999"/>
    <w:rsid w:val="00F52371"/>
    <w:rsid w:val="00F726B0"/>
    <w:rsid w:val="00F73252"/>
    <w:rsid w:val="00F738A4"/>
    <w:rsid w:val="00F86BA5"/>
    <w:rsid w:val="00F87F20"/>
    <w:rsid w:val="00F9311D"/>
    <w:rsid w:val="00FA125B"/>
    <w:rsid w:val="00FB0752"/>
    <w:rsid w:val="00FB7B07"/>
    <w:rsid w:val="00FC2922"/>
    <w:rsid w:val="00FC699A"/>
    <w:rsid w:val="00FC7ADA"/>
    <w:rsid w:val="00FE01A5"/>
    <w:rsid w:val="00FF4B33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4333257"/>
  <w15:docId w15:val="{AE3C7FD3-24A5-BF47-9532-4264A455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6EA"/>
    <w:rPr>
      <w:lang w:val="en-GB" w:eastAsia="pt-P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D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i/>
      <w:color w:val="0000FF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2268"/>
      </w:tabs>
      <w:spacing w:line="360" w:lineRule="auto"/>
      <w:ind w:firstLine="720"/>
      <w:jc w:val="both"/>
    </w:pPr>
    <w:rPr>
      <w:rFonts w:ascii="Arial" w:hAnsi="Arial"/>
    </w:rPr>
  </w:style>
  <w:style w:type="paragraph" w:styleId="Caption">
    <w:name w:val="caption"/>
    <w:basedOn w:val="Normal"/>
    <w:next w:val="Normal"/>
    <w:qFormat/>
    <w:pPr>
      <w:framePr w:h="0" w:hSpace="180" w:wrap="around" w:vAnchor="text" w:hAnchor="text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left="3402"/>
    </w:pPr>
    <w:rPr>
      <w:rFonts w:ascii="Arial" w:hAnsi="Arial"/>
      <w:b/>
      <w:sz w:val="18"/>
    </w:rPr>
  </w:style>
  <w:style w:type="paragraph" w:styleId="BodyText2">
    <w:name w:val="Body Text 2"/>
    <w:basedOn w:val="Normal"/>
    <w:rsid w:val="007944C8"/>
    <w:pPr>
      <w:spacing w:after="120" w:line="480" w:lineRule="auto"/>
    </w:pPr>
  </w:style>
  <w:style w:type="paragraph" w:styleId="BalloonText">
    <w:name w:val="Balloon Text"/>
    <w:basedOn w:val="Normal"/>
    <w:semiHidden/>
    <w:rsid w:val="004F3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D2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743D3"/>
    <w:rPr>
      <w:lang w:val="en-GB"/>
    </w:rPr>
  </w:style>
  <w:style w:type="character" w:customStyle="1" w:styleId="Heading1Char">
    <w:name w:val="Heading 1 Char"/>
    <w:link w:val="Heading1"/>
    <w:uiPriority w:val="9"/>
    <w:rsid w:val="00000DD7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yperlink">
    <w:name w:val="Hyperlink"/>
    <w:uiPriority w:val="99"/>
    <w:unhideWhenUsed/>
    <w:rsid w:val="00075EF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7033"/>
    <w:pPr>
      <w:spacing w:before="100" w:beforeAutospacing="1" w:after="100" w:afterAutospacing="1"/>
    </w:pPr>
    <w:rPr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5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53E83-D586-5A4A-8176-8B659CB1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Exmo Senhor</vt:lpstr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 Senhor</dc:title>
  <dc:subject/>
  <dc:creator>MDS</dc:creator>
  <cp:keywords/>
  <cp:lastModifiedBy>Microsoft Office User</cp:lastModifiedBy>
  <cp:revision>26</cp:revision>
  <cp:lastPrinted>2018-10-15T14:18:00Z</cp:lastPrinted>
  <dcterms:created xsi:type="dcterms:W3CDTF">2018-10-11T15:24:00Z</dcterms:created>
  <dcterms:modified xsi:type="dcterms:W3CDTF">2019-12-14T20:07:00Z</dcterms:modified>
</cp:coreProperties>
</file>